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16" w:rsidRDefault="007B5E16" w:rsidP="007B5E16">
      <w:pPr>
        <w:pStyle w:val="a3"/>
        <w:jc w:val="center"/>
        <w:rPr>
          <w:rStyle w:val="a4"/>
          <w:rFonts w:ascii="Arial" w:hAnsi="Arial" w:cs="Arial"/>
        </w:rPr>
      </w:pPr>
    </w:p>
    <w:p w:rsidR="007B5E16" w:rsidRPr="007B5E16" w:rsidRDefault="007B5E16" w:rsidP="007B5E16">
      <w:pPr>
        <w:pStyle w:val="a3"/>
        <w:jc w:val="center"/>
        <w:rPr>
          <w:rStyle w:val="a4"/>
          <w:rFonts w:ascii="Arial" w:hAnsi="Arial" w:cs="Arial"/>
          <w:color w:val="00B050"/>
        </w:rPr>
      </w:pPr>
    </w:p>
    <w:p w:rsidR="007B5E16" w:rsidRDefault="007B5E16" w:rsidP="007B5E16">
      <w:pPr>
        <w:pStyle w:val="a3"/>
        <w:jc w:val="center"/>
        <w:rPr>
          <w:rStyle w:val="a4"/>
          <w:rFonts w:ascii="Arial" w:hAnsi="Arial" w:cs="Arial"/>
        </w:rPr>
      </w:pPr>
    </w:p>
    <w:p w:rsidR="007B5E16" w:rsidRDefault="007B5E16" w:rsidP="007B5E16">
      <w:pPr>
        <w:pStyle w:val="a3"/>
        <w:jc w:val="center"/>
        <w:rPr>
          <w:rStyle w:val="a4"/>
          <w:rFonts w:ascii="Arial" w:hAnsi="Arial" w:cs="Arial"/>
        </w:rPr>
      </w:pPr>
    </w:p>
    <w:p w:rsidR="00CE301B" w:rsidRPr="007B5E16" w:rsidRDefault="00CE301B" w:rsidP="00C823A8">
      <w:pPr>
        <w:pStyle w:val="a3"/>
        <w:jc w:val="center"/>
        <w:rPr>
          <w:rStyle w:val="a4"/>
          <w:rFonts w:ascii="Arial" w:hAnsi="Arial" w:cs="Arial"/>
          <w:color w:val="00B050"/>
          <w:sz w:val="40"/>
          <w:szCs w:val="40"/>
        </w:rPr>
      </w:pPr>
      <w:r w:rsidRPr="007B5E16">
        <w:rPr>
          <w:rStyle w:val="a4"/>
          <w:rFonts w:ascii="Arial" w:hAnsi="Arial" w:cs="Arial"/>
          <w:color w:val="00B050"/>
          <w:sz w:val="40"/>
          <w:szCs w:val="40"/>
        </w:rPr>
        <w:t>Консультация для родителей</w:t>
      </w:r>
    </w:p>
    <w:p w:rsidR="00CE301B" w:rsidRDefault="00CE301B" w:rsidP="007B5E16">
      <w:pPr>
        <w:pStyle w:val="a3"/>
        <w:jc w:val="center"/>
        <w:rPr>
          <w:rStyle w:val="a4"/>
          <w:rFonts w:ascii="Arial" w:hAnsi="Arial" w:cs="Arial"/>
          <w:color w:val="00B050"/>
          <w:sz w:val="40"/>
          <w:szCs w:val="40"/>
          <w:u w:val="single"/>
        </w:rPr>
      </w:pPr>
      <w:r w:rsidRPr="007B5E16">
        <w:rPr>
          <w:rStyle w:val="a4"/>
          <w:rFonts w:ascii="Arial" w:hAnsi="Arial" w:cs="Arial"/>
          <w:color w:val="00B050"/>
          <w:sz w:val="40"/>
          <w:szCs w:val="40"/>
          <w:u w:val="single"/>
        </w:rPr>
        <w:t>МЕТОДИКИ ОБУЧЕНИЯ ЧТЕНИЮ</w:t>
      </w:r>
    </w:p>
    <w:p w:rsidR="00C823A8" w:rsidRPr="00C823A8" w:rsidRDefault="00C823A8" w:rsidP="00C823A8">
      <w:pPr>
        <w:pStyle w:val="3"/>
        <w:jc w:val="right"/>
        <w:rPr>
          <w:color w:val="00B050"/>
          <w:sz w:val="44"/>
          <w:szCs w:val="44"/>
        </w:rPr>
      </w:pPr>
      <w:r w:rsidRPr="00C823A8">
        <w:rPr>
          <w:color w:val="00B050"/>
          <w:sz w:val="44"/>
          <w:szCs w:val="44"/>
        </w:rPr>
        <w:t>Подготовила:</w:t>
      </w:r>
    </w:p>
    <w:p w:rsidR="00C823A8" w:rsidRPr="00C823A8" w:rsidRDefault="00C823A8" w:rsidP="00C823A8">
      <w:pPr>
        <w:pStyle w:val="3"/>
        <w:jc w:val="right"/>
        <w:rPr>
          <w:color w:val="00B050"/>
          <w:sz w:val="44"/>
          <w:szCs w:val="44"/>
        </w:rPr>
      </w:pPr>
      <w:r w:rsidRPr="00C823A8">
        <w:rPr>
          <w:color w:val="00B050"/>
          <w:sz w:val="44"/>
          <w:szCs w:val="44"/>
        </w:rPr>
        <w:t>воспитатель</w:t>
      </w:r>
    </w:p>
    <w:p w:rsidR="00C823A8" w:rsidRPr="00C823A8" w:rsidRDefault="00C823A8" w:rsidP="00C823A8">
      <w:pPr>
        <w:pStyle w:val="3"/>
        <w:jc w:val="right"/>
        <w:rPr>
          <w:color w:val="00B050"/>
          <w:sz w:val="44"/>
          <w:szCs w:val="44"/>
        </w:rPr>
      </w:pPr>
      <w:r w:rsidRPr="00C823A8">
        <w:rPr>
          <w:color w:val="00B050"/>
          <w:sz w:val="44"/>
          <w:szCs w:val="44"/>
        </w:rPr>
        <w:t xml:space="preserve"> группы общеразвивающей </w:t>
      </w:r>
    </w:p>
    <w:p w:rsidR="00C823A8" w:rsidRPr="00C823A8" w:rsidRDefault="00C823A8" w:rsidP="00C823A8">
      <w:pPr>
        <w:pStyle w:val="3"/>
        <w:jc w:val="right"/>
        <w:rPr>
          <w:color w:val="00B050"/>
          <w:sz w:val="44"/>
          <w:szCs w:val="44"/>
        </w:rPr>
      </w:pPr>
      <w:proofErr w:type="spellStart"/>
      <w:r w:rsidRPr="00C823A8">
        <w:rPr>
          <w:color w:val="00B050"/>
          <w:sz w:val="44"/>
          <w:szCs w:val="44"/>
        </w:rPr>
        <w:t>напрпавленности</w:t>
      </w:r>
      <w:proofErr w:type="spellEnd"/>
      <w:r>
        <w:rPr>
          <w:color w:val="00B050"/>
          <w:sz w:val="44"/>
          <w:szCs w:val="44"/>
        </w:rPr>
        <w:t xml:space="preserve"> </w:t>
      </w:r>
      <w:proofErr w:type="spellStart"/>
      <w:r>
        <w:rPr>
          <w:color w:val="00B050"/>
          <w:sz w:val="44"/>
          <w:szCs w:val="44"/>
        </w:rPr>
        <w:t>дете</w:t>
      </w:r>
      <w:proofErr w:type="spellEnd"/>
      <w:r>
        <w:rPr>
          <w:color w:val="00B050"/>
          <w:sz w:val="44"/>
          <w:szCs w:val="44"/>
        </w:rPr>
        <w:t xml:space="preserve"> 6-7 лет</w:t>
      </w:r>
    </w:p>
    <w:p w:rsidR="00C823A8" w:rsidRPr="00C823A8" w:rsidRDefault="00C823A8" w:rsidP="00C823A8">
      <w:pPr>
        <w:pStyle w:val="a3"/>
        <w:jc w:val="right"/>
        <w:rPr>
          <w:rStyle w:val="a4"/>
          <w:rFonts w:ascii="Arial" w:hAnsi="Arial" w:cs="Arial"/>
          <w:b w:val="0"/>
          <w:color w:val="00B050"/>
          <w:sz w:val="40"/>
          <w:szCs w:val="40"/>
          <w:u w:val="single"/>
        </w:rPr>
      </w:pPr>
      <w:r w:rsidRPr="00C823A8">
        <w:rPr>
          <w:b/>
          <w:color w:val="00B050"/>
          <w:sz w:val="44"/>
          <w:szCs w:val="44"/>
        </w:rPr>
        <w:t>Беккер Е.М</w:t>
      </w:r>
      <w:r w:rsidRPr="00C823A8">
        <w:rPr>
          <w:b/>
          <w:sz w:val="44"/>
          <w:szCs w:val="44"/>
        </w:rPr>
        <w:t>.</w:t>
      </w:r>
    </w:p>
    <w:p w:rsidR="007B5E16" w:rsidRDefault="007B5E16" w:rsidP="00CE301B">
      <w:pPr>
        <w:pStyle w:val="a3"/>
        <w:ind w:firstLine="708"/>
        <w:jc w:val="both"/>
        <w:rPr>
          <w:sz w:val="28"/>
          <w:szCs w:val="28"/>
        </w:rPr>
      </w:pPr>
    </w:p>
    <w:p w:rsidR="007B5E16" w:rsidRDefault="007B5E16" w:rsidP="00CE301B">
      <w:pPr>
        <w:pStyle w:val="a3"/>
        <w:ind w:firstLine="708"/>
        <w:jc w:val="both"/>
        <w:rPr>
          <w:sz w:val="28"/>
          <w:szCs w:val="28"/>
        </w:rPr>
      </w:pPr>
    </w:p>
    <w:p w:rsidR="007B5E16" w:rsidRDefault="00082916" w:rsidP="00CE301B">
      <w:pPr>
        <w:pStyle w:val="a3"/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noProof/>
          <w:color w:val="00B050"/>
          <w:sz w:val="40"/>
          <w:szCs w:val="40"/>
        </w:rPr>
        <w:drawing>
          <wp:anchor distT="0" distB="0" distL="114300" distR="114300" simplePos="0" relativeHeight="251656192" behindDoc="0" locked="0" layoutInCell="1" allowOverlap="1" wp14:anchorId="7851E613" wp14:editId="78F46DFF">
            <wp:simplePos x="0" y="0"/>
            <wp:positionH relativeFrom="column">
              <wp:posOffset>-508635</wp:posOffset>
            </wp:positionH>
            <wp:positionV relativeFrom="paragraph">
              <wp:posOffset>295910</wp:posOffset>
            </wp:positionV>
            <wp:extent cx="4775200" cy="3581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nnee-razvitie-rebenka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E16" w:rsidRDefault="007B5E16" w:rsidP="00CE301B">
      <w:pPr>
        <w:pStyle w:val="a3"/>
        <w:ind w:firstLine="708"/>
        <w:jc w:val="both"/>
        <w:rPr>
          <w:sz w:val="28"/>
          <w:szCs w:val="28"/>
        </w:rPr>
      </w:pPr>
    </w:p>
    <w:p w:rsidR="007B5E16" w:rsidRDefault="007B5E16" w:rsidP="00CE301B">
      <w:pPr>
        <w:pStyle w:val="a3"/>
        <w:ind w:firstLine="708"/>
        <w:jc w:val="both"/>
        <w:rPr>
          <w:sz w:val="28"/>
          <w:szCs w:val="28"/>
        </w:rPr>
      </w:pPr>
    </w:p>
    <w:p w:rsidR="007B5E16" w:rsidRDefault="007B5E16" w:rsidP="00CE301B">
      <w:pPr>
        <w:pStyle w:val="a3"/>
        <w:ind w:firstLine="708"/>
        <w:jc w:val="both"/>
        <w:rPr>
          <w:sz w:val="28"/>
          <w:szCs w:val="28"/>
        </w:rPr>
      </w:pPr>
    </w:p>
    <w:p w:rsidR="007B5E16" w:rsidRDefault="007B5E16" w:rsidP="00CE301B">
      <w:pPr>
        <w:pStyle w:val="a3"/>
        <w:ind w:firstLine="708"/>
        <w:jc w:val="both"/>
        <w:rPr>
          <w:sz w:val="28"/>
          <w:szCs w:val="28"/>
        </w:rPr>
      </w:pPr>
    </w:p>
    <w:p w:rsidR="007B5E16" w:rsidRDefault="007B5E16" w:rsidP="00CE301B">
      <w:pPr>
        <w:pStyle w:val="a3"/>
        <w:ind w:firstLine="708"/>
        <w:jc w:val="both"/>
        <w:rPr>
          <w:sz w:val="28"/>
          <w:szCs w:val="28"/>
        </w:rPr>
      </w:pPr>
    </w:p>
    <w:p w:rsidR="007B5E16" w:rsidRDefault="007B5E16" w:rsidP="00CE301B">
      <w:pPr>
        <w:pStyle w:val="a3"/>
        <w:ind w:firstLine="708"/>
        <w:jc w:val="both"/>
        <w:rPr>
          <w:sz w:val="28"/>
          <w:szCs w:val="28"/>
        </w:rPr>
      </w:pPr>
    </w:p>
    <w:p w:rsidR="007B5E16" w:rsidRDefault="007B5E16" w:rsidP="00CE301B">
      <w:pPr>
        <w:pStyle w:val="a3"/>
        <w:ind w:firstLine="708"/>
        <w:jc w:val="both"/>
        <w:rPr>
          <w:sz w:val="28"/>
          <w:szCs w:val="28"/>
        </w:rPr>
      </w:pPr>
    </w:p>
    <w:p w:rsidR="007B5E16" w:rsidRDefault="007B5E16" w:rsidP="00CE301B">
      <w:pPr>
        <w:pStyle w:val="a3"/>
        <w:ind w:firstLine="708"/>
        <w:jc w:val="both"/>
        <w:rPr>
          <w:sz w:val="28"/>
          <w:szCs w:val="28"/>
        </w:rPr>
      </w:pPr>
    </w:p>
    <w:p w:rsidR="007B5E16" w:rsidRDefault="007B5E16" w:rsidP="00CE301B">
      <w:pPr>
        <w:pStyle w:val="a3"/>
        <w:ind w:firstLine="708"/>
        <w:jc w:val="both"/>
        <w:rPr>
          <w:sz w:val="28"/>
          <w:szCs w:val="28"/>
        </w:rPr>
      </w:pPr>
    </w:p>
    <w:p w:rsidR="007B5E16" w:rsidRDefault="007B5E16" w:rsidP="00CE301B">
      <w:pPr>
        <w:pStyle w:val="a3"/>
        <w:ind w:firstLine="708"/>
        <w:jc w:val="both"/>
        <w:rPr>
          <w:sz w:val="28"/>
          <w:szCs w:val="28"/>
        </w:rPr>
      </w:pPr>
    </w:p>
    <w:p w:rsidR="00CE301B" w:rsidRPr="00CE301B" w:rsidRDefault="00CE301B" w:rsidP="00CE301B">
      <w:pPr>
        <w:pStyle w:val="a3"/>
        <w:ind w:firstLine="708"/>
        <w:jc w:val="both"/>
        <w:rPr>
          <w:sz w:val="28"/>
          <w:szCs w:val="28"/>
        </w:rPr>
      </w:pPr>
      <w:r w:rsidRPr="00CE301B">
        <w:rPr>
          <w:sz w:val="28"/>
          <w:szCs w:val="28"/>
        </w:rPr>
        <w:t xml:space="preserve">На протяжении десятков лет сложились и развиваются и поныне различные </w:t>
      </w:r>
      <w:r w:rsidRPr="00CE301B">
        <w:rPr>
          <w:sz w:val="28"/>
          <w:szCs w:val="28"/>
          <w:u w:val="single"/>
        </w:rPr>
        <w:t>методики обучения детей чтению</w:t>
      </w:r>
      <w:r w:rsidRPr="00CE301B">
        <w:rPr>
          <w:sz w:val="28"/>
          <w:szCs w:val="28"/>
        </w:rPr>
        <w:t xml:space="preserve">. Сейчас существует несколько наиболее распространенных методик обучения чтению. И перед родителями встает вопрос: какую методику выбрать? Как лучше и легче </w:t>
      </w:r>
      <w:r w:rsidRPr="00CE301B">
        <w:rPr>
          <w:rStyle w:val="a4"/>
          <w:sz w:val="28"/>
          <w:szCs w:val="28"/>
        </w:rPr>
        <w:t>учить ребенка читать</w:t>
      </w:r>
      <w:r w:rsidRPr="00CE301B">
        <w:rPr>
          <w:sz w:val="28"/>
          <w:szCs w:val="28"/>
        </w:rPr>
        <w:t>?</w:t>
      </w:r>
    </w:p>
    <w:p w:rsidR="00CE301B" w:rsidRPr="00CE301B" w:rsidRDefault="00CE301B" w:rsidP="00CE301B">
      <w:pPr>
        <w:pStyle w:val="a3"/>
        <w:ind w:firstLine="708"/>
        <w:jc w:val="both"/>
        <w:rPr>
          <w:sz w:val="28"/>
          <w:szCs w:val="28"/>
        </w:rPr>
      </w:pPr>
      <w:r w:rsidRPr="00CE301B">
        <w:rPr>
          <w:sz w:val="28"/>
          <w:szCs w:val="28"/>
        </w:rPr>
        <w:t>Давайте подробнее рассмотрим методики обучения чтению, чтобы легче было определиться с выбором нужной.</w:t>
      </w:r>
    </w:p>
    <w:p w:rsidR="00CE301B" w:rsidRPr="00CE301B" w:rsidRDefault="00CE301B" w:rsidP="00CE301B">
      <w:pPr>
        <w:pStyle w:val="a3"/>
        <w:ind w:firstLine="708"/>
        <w:jc w:val="both"/>
        <w:rPr>
          <w:sz w:val="28"/>
          <w:szCs w:val="28"/>
        </w:rPr>
      </w:pPr>
      <w:r w:rsidRPr="00CE301B">
        <w:rPr>
          <w:sz w:val="28"/>
          <w:szCs w:val="28"/>
        </w:rPr>
        <w:t>Самой распространенной, официально признанной  является</w:t>
      </w:r>
      <w:r w:rsidRPr="00CE301B">
        <w:rPr>
          <w:rStyle w:val="a4"/>
          <w:sz w:val="28"/>
          <w:szCs w:val="28"/>
        </w:rPr>
        <w:t xml:space="preserve"> звукобуквенная методика обучения  чтению  </w:t>
      </w:r>
      <w:proofErr w:type="spellStart"/>
      <w:r w:rsidRPr="00CE301B">
        <w:rPr>
          <w:rStyle w:val="a4"/>
          <w:sz w:val="28"/>
          <w:szCs w:val="28"/>
        </w:rPr>
        <w:t>Эльконина</w:t>
      </w:r>
      <w:proofErr w:type="spellEnd"/>
      <w:r w:rsidRPr="00CE301B">
        <w:rPr>
          <w:sz w:val="28"/>
          <w:szCs w:val="28"/>
        </w:rPr>
        <w:t xml:space="preserve">  (аналитико-синтетический подход).  Этот </w:t>
      </w:r>
      <w:hyperlink r:id="rId5" w:tgtFrame="_blank" w:history="1">
        <w:r w:rsidRPr="00CE301B">
          <w:rPr>
            <w:rStyle w:val="a5"/>
            <w:color w:val="auto"/>
            <w:sz w:val="28"/>
            <w:szCs w:val="28"/>
          </w:rPr>
          <w:t>способ обучения чтению</w:t>
        </w:r>
      </w:hyperlink>
      <w:r w:rsidRPr="00CE301B">
        <w:rPr>
          <w:sz w:val="28"/>
          <w:szCs w:val="28"/>
        </w:rPr>
        <w:t xml:space="preserve">  используется в школе.  Практически все Буквари  построены именно на этом способе обучения чтению.</w:t>
      </w:r>
      <w:r>
        <w:rPr>
          <w:sz w:val="28"/>
          <w:szCs w:val="28"/>
        </w:rPr>
        <w:t xml:space="preserve"> </w:t>
      </w:r>
    </w:p>
    <w:p w:rsidR="00CE301B" w:rsidRPr="00CE301B" w:rsidRDefault="00CE301B" w:rsidP="00CE301B">
      <w:pPr>
        <w:pStyle w:val="a3"/>
        <w:ind w:firstLine="708"/>
        <w:jc w:val="both"/>
        <w:rPr>
          <w:sz w:val="28"/>
          <w:szCs w:val="28"/>
        </w:rPr>
      </w:pPr>
      <w:r w:rsidRPr="00CE301B">
        <w:rPr>
          <w:sz w:val="28"/>
          <w:szCs w:val="28"/>
        </w:rPr>
        <w:t>Выбирая эту методику обучения чтению, следует обратить внимание, что основана она на аналитико-синтетических операциях.  А как Вы считаете, в 3-4 года ребенок способен анализировать и синтезировать материал?  В этом возрасте только закладывается умение анализировать и то не у всех детей. Часто, даже придя в школу, дети испытывают затруднения в анализе, а что говорить о малышах 3-4 лет.</w:t>
      </w:r>
      <w:r>
        <w:rPr>
          <w:sz w:val="28"/>
          <w:szCs w:val="28"/>
        </w:rPr>
        <w:t xml:space="preserve"> </w:t>
      </w:r>
    </w:p>
    <w:p w:rsidR="00CE301B" w:rsidRPr="00CE301B" w:rsidRDefault="00CE301B" w:rsidP="00CE301B">
      <w:pPr>
        <w:pStyle w:val="a3"/>
        <w:ind w:firstLine="708"/>
        <w:jc w:val="both"/>
        <w:rPr>
          <w:sz w:val="28"/>
          <w:szCs w:val="28"/>
        </w:rPr>
      </w:pPr>
      <w:r w:rsidRPr="00CE301B">
        <w:rPr>
          <w:sz w:val="28"/>
          <w:szCs w:val="28"/>
        </w:rPr>
        <w:t>Изначально эта методика обучения была рассчитана на детей 6-7 лет. Сейчас начинают</w:t>
      </w:r>
      <w:r w:rsidRPr="00CE301B">
        <w:rPr>
          <w:rStyle w:val="a4"/>
          <w:sz w:val="28"/>
          <w:szCs w:val="28"/>
        </w:rPr>
        <w:t xml:space="preserve"> учить читать</w:t>
      </w:r>
      <w:r w:rsidRPr="00CE301B">
        <w:rPr>
          <w:sz w:val="28"/>
          <w:szCs w:val="28"/>
        </w:rPr>
        <w:t xml:space="preserve">  гораздо  раньше, но совершенно не обращают внимания на возможности ребенка. Конечно, обучать чтению по традиционной  методике  намного  легче, ведь все это знакомо нам с детских лет, есть множество различных букварей, книг и пособий. Бери и учи.</w:t>
      </w:r>
      <w:r>
        <w:rPr>
          <w:sz w:val="28"/>
          <w:szCs w:val="28"/>
        </w:rPr>
        <w:t xml:space="preserve"> </w:t>
      </w:r>
    </w:p>
    <w:p w:rsidR="00CE301B" w:rsidRPr="00CE301B" w:rsidRDefault="00CE301B" w:rsidP="00CE301B">
      <w:pPr>
        <w:pStyle w:val="a3"/>
        <w:ind w:firstLine="708"/>
        <w:jc w:val="both"/>
        <w:rPr>
          <w:sz w:val="28"/>
          <w:szCs w:val="28"/>
        </w:rPr>
      </w:pPr>
      <w:r w:rsidRPr="00CE301B">
        <w:rPr>
          <w:sz w:val="28"/>
          <w:szCs w:val="28"/>
        </w:rPr>
        <w:t xml:space="preserve">И здесь совершается множество ошибок, которые значительно затрудняют ребенку процесс обучения чтению.  Одна из самых распространенных ошибок – </w:t>
      </w:r>
      <w:hyperlink r:id="rId6" w:tgtFrame="_blank" w:history="1">
        <w:r w:rsidRPr="00CE301B">
          <w:rPr>
            <w:rStyle w:val="a5"/>
            <w:color w:val="auto"/>
            <w:sz w:val="28"/>
            <w:szCs w:val="28"/>
          </w:rPr>
          <w:t>неправильное изучение букв</w:t>
        </w:r>
      </w:hyperlink>
      <w:r w:rsidRPr="00CE301B">
        <w:rPr>
          <w:sz w:val="28"/>
          <w:szCs w:val="28"/>
        </w:rPr>
        <w:t xml:space="preserve">.  Наверняка, каждый из Вас сталкивался с ситуацией, когда ребенок буквы знает, а читать не умеет.  </w:t>
      </w:r>
      <w:r w:rsidRPr="00CE301B">
        <w:rPr>
          <w:rStyle w:val="a4"/>
          <w:sz w:val="28"/>
          <w:szCs w:val="28"/>
        </w:rPr>
        <w:t>Знание букв не обеспечивает умение читать!</w:t>
      </w:r>
      <w:r w:rsidRPr="00CE301B">
        <w:rPr>
          <w:sz w:val="28"/>
          <w:szCs w:val="28"/>
        </w:rPr>
        <w:t>  И этот способ обучения подходит  старшим дошкольникам, но не подходит малышам.</w:t>
      </w:r>
      <w:r>
        <w:rPr>
          <w:sz w:val="28"/>
          <w:szCs w:val="28"/>
        </w:rPr>
        <w:t xml:space="preserve"> </w:t>
      </w:r>
    </w:p>
    <w:p w:rsidR="00CE301B" w:rsidRPr="00CE301B" w:rsidRDefault="00082916" w:rsidP="00082916">
      <w:pPr>
        <w:pStyle w:val="a3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A1CD8E" wp14:editId="3C57A092">
            <wp:simplePos x="0" y="0"/>
            <wp:positionH relativeFrom="margin">
              <wp:posOffset>3147060</wp:posOffset>
            </wp:positionH>
            <wp:positionV relativeFrom="margin">
              <wp:posOffset>7047865</wp:posOffset>
            </wp:positionV>
            <wp:extent cx="2793423" cy="19577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7ed51ad-2642-23e1-2642-23afdcc2a6b4.photo.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423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301B" w:rsidRPr="00CE301B">
        <w:rPr>
          <w:sz w:val="28"/>
          <w:szCs w:val="28"/>
        </w:rPr>
        <w:t>Следующей по распространенности является</w:t>
      </w:r>
      <w:r w:rsidR="00CE301B" w:rsidRPr="00CE301B">
        <w:rPr>
          <w:rStyle w:val="a4"/>
          <w:sz w:val="28"/>
          <w:szCs w:val="28"/>
        </w:rPr>
        <w:t xml:space="preserve"> </w:t>
      </w:r>
      <w:hyperlink r:id="rId8" w:tgtFrame="_blank" w:history="1">
        <w:r w:rsidR="00CE301B" w:rsidRPr="00CE301B">
          <w:rPr>
            <w:rStyle w:val="a5"/>
            <w:b/>
            <w:bCs/>
            <w:color w:val="auto"/>
            <w:sz w:val="28"/>
            <w:szCs w:val="28"/>
          </w:rPr>
          <w:t>методика Н. Зайцева.</w:t>
        </w:r>
      </w:hyperlink>
      <w:r w:rsidR="00CE301B" w:rsidRPr="00CE301B">
        <w:rPr>
          <w:sz w:val="28"/>
          <w:szCs w:val="28"/>
        </w:rPr>
        <w:t xml:space="preserve">  Этот метод </w:t>
      </w:r>
      <w:r w:rsidR="00CE301B" w:rsidRPr="00CE301B">
        <w:rPr>
          <w:sz w:val="28"/>
          <w:szCs w:val="28"/>
        </w:rPr>
        <w:lastRenderedPageBreak/>
        <w:t xml:space="preserve">предполагает обучение чтению на основе складов. </w:t>
      </w:r>
      <w:proofErr w:type="gramStart"/>
      <w:r w:rsidR="00CE301B" w:rsidRPr="00CE301B">
        <w:rPr>
          <w:sz w:val="28"/>
          <w:szCs w:val="28"/>
        </w:rPr>
        <w:t>Обучение  по</w:t>
      </w:r>
      <w:proofErr w:type="gramEnd"/>
      <w:r w:rsidR="00CE301B" w:rsidRPr="00CE301B">
        <w:rPr>
          <w:sz w:val="28"/>
          <w:szCs w:val="28"/>
        </w:rPr>
        <w:t xml:space="preserve"> кубикам Зайцева проходит в виде веселой, подвижной и увлекательной игры. При обучении чтению по этой </w:t>
      </w:r>
      <w:proofErr w:type="gramStart"/>
      <w:r w:rsidR="00CE301B" w:rsidRPr="00CE301B">
        <w:rPr>
          <w:sz w:val="28"/>
          <w:szCs w:val="28"/>
        </w:rPr>
        <w:t>методике  ребенок</w:t>
      </w:r>
      <w:proofErr w:type="gramEnd"/>
      <w:r w:rsidR="00CE301B" w:rsidRPr="00CE301B">
        <w:rPr>
          <w:sz w:val="28"/>
          <w:szCs w:val="28"/>
        </w:rPr>
        <w:t xml:space="preserve"> сидеть на одном месте просто не сможет. Сейчас методика Зайцева получила широкое распространение, но большей частью в негосударственных учреждениях. Есть клубы, курсы, частные детские сады, где учат читать детей по методике Зайцева, но в школах она не применяется.</w:t>
      </w:r>
    </w:p>
    <w:p w:rsidR="00CE301B" w:rsidRPr="00CE301B" w:rsidRDefault="00CE301B" w:rsidP="00CE301B">
      <w:pPr>
        <w:pStyle w:val="a3"/>
        <w:ind w:firstLine="708"/>
        <w:jc w:val="both"/>
        <w:rPr>
          <w:sz w:val="28"/>
          <w:szCs w:val="28"/>
        </w:rPr>
      </w:pPr>
      <w:r w:rsidRPr="00CE301B">
        <w:rPr>
          <w:sz w:val="28"/>
          <w:szCs w:val="28"/>
        </w:rPr>
        <w:t>Хорошо это или плохо – сказать однозначно нельзя. У каждой методики есть свои плюсы и минусы. Надо  просто их учесть.</w:t>
      </w:r>
      <w:r>
        <w:rPr>
          <w:sz w:val="28"/>
          <w:szCs w:val="28"/>
        </w:rPr>
        <w:t xml:space="preserve"> </w:t>
      </w:r>
    </w:p>
    <w:p w:rsidR="00CE301B" w:rsidRPr="00CE301B" w:rsidRDefault="00C823A8" w:rsidP="00CE301B">
      <w:pPr>
        <w:pStyle w:val="a3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00BD2F" wp14:editId="7C66587C">
            <wp:simplePos x="0" y="0"/>
            <wp:positionH relativeFrom="margin">
              <wp:posOffset>-99060</wp:posOffset>
            </wp:positionH>
            <wp:positionV relativeFrom="margin">
              <wp:posOffset>1355725</wp:posOffset>
            </wp:positionV>
            <wp:extent cx="3046730" cy="20288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5081-e13921471456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73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01B" w:rsidRPr="00CE301B">
        <w:rPr>
          <w:sz w:val="28"/>
          <w:szCs w:val="28"/>
        </w:rPr>
        <w:t xml:space="preserve">Еще одна </w:t>
      </w:r>
      <w:proofErr w:type="gramStart"/>
      <w:r w:rsidR="00CE301B" w:rsidRPr="00CE301B">
        <w:rPr>
          <w:sz w:val="28"/>
          <w:szCs w:val="28"/>
        </w:rPr>
        <w:t xml:space="preserve">известная  </w:t>
      </w:r>
      <w:r w:rsidR="00CE301B" w:rsidRPr="00CE301B">
        <w:rPr>
          <w:rStyle w:val="a4"/>
          <w:sz w:val="28"/>
          <w:szCs w:val="28"/>
        </w:rPr>
        <w:t>методика</w:t>
      </w:r>
      <w:proofErr w:type="gramEnd"/>
      <w:r w:rsidR="00CE301B" w:rsidRPr="00CE301B">
        <w:rPr>
          <w:rStyle w:val="a4"/>
          <w:sz w:val="28"/>
          <w:szCs w:val="28"/>
        </w:rPr>
        <w:t xml:space="preserve">  обучения чтению  Г. </w:t>
      </w:r>
      <w:proofErr w:type="spellStart"/>
      <w:r w:rsidR="00CE301B" w:rsidRPr="00CE301B">
        <w:rPr>
          <w:rStyle w:val="a4"/>
          <w:sz w:val="28"/>
          <w:szCs w:val="28"/>
        </w:rPr>
        <w:t>Домана</w:t>
      </w:r>
      <w:proofErr w:type="spellEnd"/>
      <w:r w:rsidR="00CE301B" w:rsidRPr="00CE301B">
        <w:rPr>
          <w:sz w:val="28"/>
          <w:szCs w:val="28"/>
        </w:rPr>
        <w:t xml:space="preserve">. Много лет </w:t>
      </w:r>
      <w:proofErr w:type="gramStart"/>
      <w:r w:rsidR="00CE301B" w:rsidRPr="00CE301B">
        <w:rPr>
          <w:sz w:val="28"/>
          <w:szCs w:val="28"/>
        </w:rPr>
        <w:t>назад,  обучая</w:t>
      </w:r>
      <w:proofErr w:type="gramEnd"/>
      <w:r w:rsidR="00CE301B" w:rsidRPr="00CE301B">
        <w:rPr>
          <w:sz w:val="28"/>
          <w:szCs w:val="28"/>
        </w:rPr>
        <w:t xml:space="preserve">  чтению умственно отсталых детей, </w:t>
      </w:r>
      <w:proofErr w:type="spellStart"/>
      <w:r w:rsidR="00CE301B" w:rsidRPr="00CE301B">
        <w:rPr>
          <w:sz w:val="28"/>
          <w:szCs w:val="28"/>
        </w:rPr>
        <w:t>Глен</w:t>
      </w:r>
      <w:proofErr w:type="spellEnd"/>
      <w:r w:rsidR="00CE301B" w:rsidRPr="00CE301B">
        <w:rPr>
          <w:sz w:val="28"/>
          <w:szCs w:val="28"/>
        </w:rPr>
        <w:t xml:space="preserve"> </w:t>
      </w:r>
      <w:proofErr w:type="spellStart"/>
      <w:r w:rsidR="00CE301B" w:rsidRPr="00CE301B">
        <w:rPr>
          <w:sz w:val="28"/>
          <w:szCs w:val="28"/>
        </w:rPr>
        <w:t>Доман</w:t>
      </w:r>
      <w:proofErr w:type="spellEnd"/>
      <w:r w:rsidR="00CE301B" w:rsidRPr="00CE301B">
        <w:rPr>
          <w:sz w:val="28"/>
          <w:szCs w:val="28"/>
        </w:rPr>
        <w:t xml:space="preserve"> попробовал просто показывать детям карточки со словами, написанными очень крупным красным шрифтом, и громко произносить их вслух. Весь урок занимал 5-10 секунд, но таких уроков в день было несколько десятков.  И дети научились читать.</w:t>
      </w:r>
      <w:r w:rsidR="00CE301B">
        <w:rPr>
          <w:sz w:val="28"/>
          <w:szCs w:val="28"/>
        </w:rPr>
        <w:t xml:space="preserve"> </w:t>
      </w:r>
    </w:p>
    <w:p w:rsidR="00CE301B" w:rsidRPr="00CE301B" w:rsidRDefault="00CE301B" w:rsidP="00CE301B">
      <w:pPr>
        <w:pStyle w:val="a3"/>
        <w:jc w:val="both"/>
        <w:rPr>
          <w:sz w:val="28"/>
          <w:szCs w:val="28"/>
        </w:rPr>
      </w:pPr>
      <w:r w:rsidRPr="00CE301B">
        <w:rPr>
          <w:sz w:val="28"/>
          <w:szCs w:val="28"/>
        </w:rPr>
        <w:t>Сейчас этот метод используется как для обучения особых детей, так и для обучения здоровых детей. </w:t>
      </w:r>
    </w:p>
    <w:p w:rsidR="00CE301B" w:rsidRPr="00CE301B" w:rsidRDefault="00CE301B" w:rsidP="00CE301B">
      <w:pPr>
        <w:pStyle w:val="a3"/>
        <w:ind w:firstLine="708"/>
        <w:jc w:val="both"/>
        <w:rPr>
          <w:sz w:val="28"/>
          <w:szCs w:val="28"/>
        </w:rPr>
      </w:pPr>
      <w:r w:rsidRPr="00CE301B">
        <w:rPr>
          <w:sz w:val="28"/>
          <w:szCs w:val="28"/>
        </w:rPr>
        <w:t xml:space="preserve">Как </w:t>
      </w:r>
      <w:proofErr w:type="gramStart"/>
      <w:r w:rsidRPr="00CE301B">
        <w:rPr>
          <w:sz w:val="28"/>
          <w:szCs w:val="28"/>
        </w:rPr>
        <w:t>говорится,  и</w:t>
      </w:r>
      <w:proofErr w:type="gramEnd"/>
      <w:r w:rsidRPr="00CE301B">
        <w:rPr>
          <w:sz w:val="28"/>
          <w:szCs w:val="28"/>
        </w:rPr>
        <w:t xml:space="preserve"> на солнце есть пятна. У каждой методики обучения чтению есть свои достоинства и недостатки, есть какие-то нюансы, которые надо обязательно учитывать.</w:t>
      </w:r>
      <w:r>
        <w:rPr>
          <w:sz w:val="28"/>
          <w:szCs w:val="28"/>
        </w:rPr>
        <w:t xml:space="preserve"> </w:t>
      </w:r>
    </w:p>
    <w:p w:rsidR="009F34A3" w:rsidRDefault="00C823A8"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9DA9A47" wp14:editId="025D7242">
            <wp:simplePos x="0" y="0"/>
            <wp:positionH relativeFrom="margin">
              <wp:posOffset>1243965</wp:posOffset>
            </wp:positionH>
            <wp:positionV relativeFrom="margin">
              <wp:posOffset>6280785</wp:posOffset>
            </wp:positionV>
            <wp:extent cx="3449320" cy="255016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щшрщр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32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34A3" w:rsidSect="007B5E16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01B"/>
    <w:rsid w:val="0001750F"/>
    <w:rsid w:val="00082916"/>
    <w:rsid w:val="007B5E16"/>
    <w:rsid w:val="009F34A3"/>
    <w:rsid w:val="00C823A8"/>
    <w:rsid w:val="00CE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1CD4"/>
  <w15:docId w15:val="{381FBFB5-5382-4CFE-92C4-74F54B17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4A3"/>
  </w:style>
  <w:style w:type="paragraph" w:styleId="3">
    <w:name w:val="heading 3"/>
    <w:basedOn w:val="a"/>
    <w:link w:val="30"/>
    <w:qFormat/>
    <w:rsid w:val="00C82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01B"/>
    <w:rPr>
      <w:b/>
      <w:bCs/>
    </w:rPr>
  </w:style>
  <w:style w:type="character" w:styleId="a5">
    <w:name w:val="Hyperlink"/>
    <w:basedOn w:val="a0"/>
    <w:uiPriority w:val="99"/>
    <w:semiHidden/>
    <w:unhideWhenUsed/>
    <w:rsid w:val="00CE301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823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talochka-ru.ru/chteniye/metodika-zaytseva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italochka-ru.ru/ychim/kak-uchit-bukvyi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hitalochka-ru.ru/chteniye/zvukovoy-metod-obucheniya-chteniyu.html" TargetMode="External"/><Relationship Id="rId10" Type="http://schemas.openxmlformats.org/officeDocument/2006/relationships/image" Target="media/image4.jp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6</cp:revision>
  <dcterms:created xsi:type="dcterms:W3CDTF">2013-02-23T21:19:00Z</dcterms:created>
  <dcterms:modified xsi:type="dcterms:W3CDTF">2017-11-12T07:41:00Z</dcterms:modified>
</cp:coreProperties>
</file>