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F36" w:rsidRDefault="004E4F36" w:rsidP="004E4F36">
      <w:pPr>
        <w:pStyle w:val="a3"/>
        <w:jc w:val="center"/>
      </w:pPr>
    </w:p>
    <w:p w:rsidR="004E4F36" w:rsidRDefault="00857867" w:rsidP="004E4F36">
      <w:pPr>
        <w:pStyle w:val="a3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C6DE4DD" wp14:editId="6EF1A310">
            <wp:simplePos x="0" y="0"/>
            <wp:positionH relativeFrom="page">
              <wp:align>center</wp:align>
            </wp:positionH>
            <wp:positionV relativeFrom="paragraph">
              <wp:posOffset>226695</wp:posOffset>
            </wp:positionV>
            <wp:extent cx="11272520" cy="8083623"/>
            <wp:effectExtent l="0" t="5715" r="0" b="0"/>
            <wp:wrapNone/>
            <wp:docPr id="1" name="Рисунок 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272520" cy="8083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4F36" w:rsidRDefault="004E4F36" w:rsidP="004E4F36">
      <w:pPr>
        <w:pStyle w:val="a3"/>
        <w:jc w:val="center"/>
      </w:pPr>
    </w:p>
    <w:p w:rsidR="000C24D0" w:rsidRDefault="000C24D0" w:rsidP="004E4F36">
      <w:pPr>
        <w:pStyle w:val="a3"/>
        <w:jc w:val="center"/>
        <w:rPr>
          <w:b/>
          <w:bCs/>
          <w:sz w:val="32"/>
          <w:szCs w:val="32"/>
        </w:rPr>
      </w:pPr>
    </w:p>
    <w:p w:rsidR="000C24D0" w:rsidRDefault="000C24D0" w:rsidP="004E4F36">
      <w:pPr>
        <w:pStyle w:val="a3"/>
        <w:jc w:val="center"/>
        <w:rPr>
          <w:b/>
          <w:bCs/>
          <w:sz w:val="32"/>
          <w:szCs w:val="32"/>
        </w:rPr>
      </w:pPr>
    </w:p>
    <w:p w:rsidR="000C24D0" w:rsidRDefault="000C24D0" w:rsidP="004E4F36">
      <w:pPr>
        <w:pStyle w:val="a3"/>
        <w:jc w:val="center"/>
        <w:rPr>
          <w:b/>
          <w:bCs/>
          <w:sz w:val="32"/>
          <w:szCs w:val="32"/>
        </w:rPr>
      </w:pPr>
    </w:p>
    <w:p w:rsidR="000C24D0" w:rsidRPr="000C24D0" w:rsidRDefault="004E4F36" w:rsidP="001C0E8E">
      <w:pPr>
        <w:pStyle w:val="a3"/>
        <w:jc w:val="center"/>
        <w:rPr>
          <w:rFonts w:ascii="Decorlz" w:hAnsi="Decorlz" w:cs="Decorlz"/>
          <w:b/>
          <w:bCs/>
          <w:color w:val="00B050"/>
          <w:sz w:val="56"/>
          <w:szCs w:val="56"/>
        </w:rPr>
      </w:pPr>
      <w:r w:rsidRPr="000C24D0">
        <w:rPr>
          <w:rFonts w:ascii="Cambria" w:hAnsi="Cambria" w:cs="Cambria"/>
          <w:b/>
          <w:bCs/>
          <w:color w:val="00B050"/>
          <w:sz w:val="56"/>
          <w:szCs w:val="56"/>
        </w:rPr>
        <w:t>«</w:t>
      </w:r>
      <w:r w:rsidR="000C24D0" w:rsidRPr="000C24D0">
        <w:rPr>
          <w:rFonts w:ascii="Decorlz" w:hAnsi="Decorlz" w:cs="Decorlz"/>
          <w:b/>
          <w:bCs/>
          <w:color w:val="00B050"/>
          <w:sz w:val="72"/>
          <w:szCs w:val="72"/>
        </w:rPr>
        <w:t>о</w:t>
      </w:r>
      <w:r w:rsidRPr="000C24D0">
        <w:rPr>
          <w:rFonts w:ascii="Decorlz" w:hAnsi="Decorlz" w:cs="Decorlz"/>
          <w:b/>
          <w:bCs/>
          <w:color w:val="00B050"/>
          <w:sz w:val="56"/>
          <w:szCs w:val="56"/>
        </w:rPr>
        <w:t>собенности</w:t>
      </w:r>
    </w:p>
    <w:p w:rsidR="000C24D0" w:rsidRPr="000C24D0" w:rsidRDefault="004E4F36" w:rsidP="004E4F36">
      <w:pPr>
        <w:pStyle w:val="a3"/>
        <w:jc w:val="center"/>
        <w:rPr>
          <w:rFonts w:ascii="Decorlz" w:hAnsi="Decorlz"/>
          <w:b/>
          <w:bCs/>
          <w:color w:val="00B050"/>
          <w:sz w:val="56"/>
          <w:szCs w:val="56"/>
        </w:rPr>
      </w:pPr>
      <w:r w:rsidRPr="000C24D0">
        <w:rPr>
          <w:rFonts w:ascii="Decorlz" w:hAnsi="Decorlz"/>
          <w:b/>
          <w:bCs/>
          <w:color w:val="00B050"/>
          <w:sz w:val="56"/>
          <w:szCs w:val="56"/>
        </w:rPr>
        <w:t xml:space="preserve"> </w:t>
      </w:r>
      <w:r w:rsidRPr="000C24D0">
        <w:rPr>
          <w:rFonts w:ascii="Decorlz" w:hAnsi="Decorlz" w:cs="Decorlz"/>
          <w:b/>
          <w:bCs/>
          <w:color w:val="00B050"/>
          <w:sz w:val="56"/>
          <w:szCs w:val="56"/>
        </w:rPr>
        <w:t>познавательного</w:t>
      </w:r>
      <w:r w:rsidRPr="000C24D0">
        <w:rPr>
          <w:rFonts w:ascii="Decorlz" w:hAnsi="Decorlz"/>
          <w:b/>
          <w:bCs/>
          <w:color w:val="00B050"/>
          <w:sz w:val="56"/>
          <w:szCs w:val="56"/>
        </w:rPr>
        <w:t xml:space="preserve"> </w:t>
      </w:r>
    </w:p>
    <w:p w:rsidR="000C24D0" w:rsidRPr="000C24D0" w:rsidRDefault="004E4F36" w:rsidP="004E4F36">
      <w:pPr>
        <w:pStyle w:val="a3"/>
        <w:jc w:val="center"/>
        <w:rPr>
          <w:rFonts w:ascii="Decorlz" w:hAnsi="Decorlz"/>
          <w:b/>
          <w:bCs/>
          <w:color w:val="00B050"/>
          <w:sz w:val="56"/>
          <w:szCs w:val="56"/>
        </w:rPr>
      </w:pPr>
      <w:r w:rsidRPr="000C24D0">
        <w:rPr>
          <w:rFonts w:ascii="Decorlz" w:hAnsi="Decorlz" w:cs="Decorlz"/>
          <w:b/>
          <w:bCs/>
          <w:color w:val="00B050"/>
          <w:sz w:val="56"/>
          <w:szCs w:val="56"/>
        </w:rPr>
        <w:t>развития</w:t>
      </w:r>
      <w:r w:rsidRPr="000C24D0">
        <w:rPr>
          <w:rFonts w:ascii="Decorlz" w:hAnsi="Decorlz"/>
          <w:b/>
          <w:bCs/>
          <w:color w:val="00B050"/>
          <w:sz w:val="56"/>
          <w:szCs w:val="56"/>
        </w:rPr>
        <w:t xml:space="preserve"> </w:t>
      </w:r>
      <w:r w:rsidRPr="000C24D0">
        <w:rPr>
          <w:rFonts w:ascii="Decorlz" w:hAnsi="Decorlz" w:cs="Decorlz"/>
          <w:b/>
          <w:bCs/>
          <w:color w:val="00B050"/>
          <w:sz w:val="56"/>
          <w:szCs w:val="56"/>
        </w:rPr>
        <w:t>детей</w:t>
      </w:r>
      <w:r w:rsidRPr="000C24D0">
        <w:rPr>
          <w:rFonts w:ascii="Decorlz" w:hAnsi="Decorlz"/>
          <w:b/>
          <w:bCs/>
          <w:color w:val="00B050"/>
          <w:sz w:val="56"/>
          <w:szCs w:val="56"/>
        </w:rPr>
        <w:t xml:space="preserve"> </w:t>
      </w:r>
    </w:p>
    <w:p w:rsidR="004E4F36" w:rsidRPr="000C24D0" w:rsidRDefault="004E4F36" w:rsidP="004E4F36">
      <w:pPr>
        <w:pStyle w:val="a3"/>
        <w:jc w:val="center"/>
        <w:rPr>
          <w:rFonts w:ascii="Decorlz" w:hAnsi="Decorlz"/>
          <w:color w:val="00B050"/>
          <w:sz w:val="56"/>
          <w:szCs w:val="56"/>
        </w:rPr>
      </w:pPr>
      <w:r w:rsidRPr="000C24D0">
        <w:rPr>
          <w:rFonts w:ascii="Decorlz" w:hAnsi="Decorlz"/>
          <w:b/>
          <w:bCs/>
          <w:color w:val="00B050"/>
          <w:sz w:val="56"/>
          <w:szCs w:val="56"/>
        </w:rPr>
        <w:t xml:space="preserve">2-3 </w:t>
      </w:r>
      <w:r w:rsidRPr="000C24D0">
        <w:rPr>
          <w:rFonts w:ascii="Decorlz" w:hAnsi="Decorlz" w:cs="Decorlz"/>
          <w:b/>
          <w:bCs/>
          <w:color w:val="00B050"/>
          <w:sz w:val="56"/>
          <w:szCs w:val="56"/>
        </w:rPr>
        <w:t>лет</w:t>
      </w:r>
      <w:r w:rsidRPr="000C24D0">
        <w:rPr>
          <w:rFonts w:ascii="Cambria" w:hAnsi="Cambria" w:cs="Cambria"/>
          <w:b/>
          <w:bCs/>
          <w:color w:val="00B050"/>
          <w:sz w:val="56"/>
          <w:szCs w:val="56"/>
        </w:rPr>
        <w:t>»</w:t>
      </w:r>
    </w:p>
    <w:p w:rsidR="004E4F36" w:rsidRDefault="001C0E8E" w:rsidP="004E4F36">
      <w:pPr>
        <w:pStyle w:val="a3"/>
        <w:jc w:val="center"/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232277EA" wp14:editId="7C5F19B5">
            <wp:simplePos x="0" y="0"/>
            <wp:positionH relativeFrom="margin">
              <wp:align>center</wp:align>
            </wp:positionH>
            <wp:positionV relativeFrom="paragraph">
              <wp:posOffset>28673</wp:posOffset>
            </wp:positionV>
            <wp:extent cx="3182052" cy="2690439"/>
            <wp:effectExtent l="0" t="0" r="0" b="0"/>
            <wp:wrapNone/>
            <wp:docPr id="8" name="Рисунок 8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052" cy="2690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4F36" w:rsidRDefault="004E4F36" w:rsidP="004E4F36">
      <w:pPr>
        <w:pStyle w:val="a3"/>
        <w:jc w:val="center"/>
      </w:pPr>
    </w:p>
    <w:p w:rsidR="004E4F36" w:rsidRDefault="004E4F36" w:rsidP="004E4F36">
      <w:pPr>
        <w:pStyle w:val="a3"/>
        <w:jc w:val="center"/>
      </w:pPr>
    </w:p>
    <w:p w:rsidR="004E4F36" w:rsidRDefault="004E4F36" w:rsidP="004E4F36">
      <w:pPr>
        <w:pStyle w:val="a3"/>
        <w:jc w:val="center"/>
      </w:pPr>
    </w:p>
    <w:p w:rsidR="004E4F36" w:rsidRDefault="004E4F36" w:rsidP="004E4F36">
      <w:pPr>
        <w:pStyle w:val="a3"/>
        <w:jc w:val="center"/>
      </w:pPr>
    </w:p>
    <w:p w:rsidR="004E4F36" w:rsidRDefault="004E4F36" w:rsidP="004E4F36">
      <w:pPr>
        <w:pStyle w:val="a3"/>
        <w:jc w:val="center"/>
      </w:pPr>
    </w:p>
    <w:p w:rsidR="004E4F36" w:rsidRDefault="004E4F36" w:rsidP="004E4F36">
      <w:pPr>
        <w:pStyle w:val="a3"/>
        <w:jc w:val="center"/>
      </w:pPr>
    </w:p>
    <w:p w:rsidR="004E4F36" w:rsidRDefault="004E4F36" w:rsidP="004E4F36">
      <w:pPr>
        <w:pStyle w:val="a3"/>
        <w:jc w:val="center"/>
      </w:pPr>
    </w:p>
    <w:p w:rsidR="004E4F36" w:rsidRDefault="004E4F36" w:rsidP="004E4F36">
      <w:pPr>
        <w:pStyle w:val="a3"/>
        <w:jc w:val="center"/>
      </w:pPr>
    </w:p>
    <w:p w:rsidR="000C24D0" w:rsidRDefault="000C24D0" w:rsidP="000C24D0">
      <w:pPr>
        <w:pStyle w:val="a3"/>
      </w:pPr>
    </w:p>
    <w:p w:rsidR="00E91562" w:rsidRDefault="00E91562" w:rsidP="004E4F36">
      <w:pPr>
        <w:pStyle w:val="a3"/>
        <w:rPr>
          <w:sz w:val="27"/>
          <w:szCs w:val="27"/>
        </w:rPr>
      </w:pPr>
    </w:p>
    <w:p w:rsidR="00E91562" w:rsidRDefault="00E91562" w:rsidP="004E4F36">
      <w:pPr>
        <w:pStyle w:val="a3"/>
        <w:rPr>
          <w:sz w:val="27"/>
          <w:szCs w:val="27"/>
        </w:rPr>
      </w:pPr>
    </w:p>
    <w:p w:rsidR="00640D24" w:rsidRDefault="00640D24" w:rsidP="004E4F36">
      <w:pPr>
        <w:pStyle w:val="a3"/>
        <w:rPr>
          <w:sz w:val="27"/>
          <w:szCs w:val="27"/>
        </w:rPr>
      </w:pPr>
    </w:p>
    <w:p w:rsidR="00640D24" w:rsidRDefault="00640D24" w:rsidP="004E4F36">
      <w:pPr>
        <w:pStyle w:val="a3"/>
        <w:rPr>
          <w:sz w:val="27"/>
          <w:szCs w:val="27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3C2587C8" wp14:editId="06D6DDF3">
            <wp:simplePos x="0" y="0"/>
            <wp:positionH relativeFrom="page">
              <wp:posOffset>-1827726</wp:posOffset>
            </wp:positionH>
            <wp:positionV relativeFrom="paragraph">
              <wp:posOffset>550593</wp:posOffset>
            </wp:positionV>
            <wp:extent cx="11292960" cy="8155940"/>
            <wp:effectExtent l="6350" t="0" r="0" b="0"/>
            <wp:wrapNone/>
            <wp:docPr id="2" name="Рисунок 2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292960" cy="815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0D24" w:rsidRDefault="00640D24" w:rsidP="004E4F36">
      <w:pPr>
        <w:pStyle w:val="a3"/>
        <w:rPr>
          <w:sz w:val="27"/>
          <w:szCs w:val="27"/>
        </w:rPr>
      </w:pPr>
    </w:p>
    <w:p w:rsidR="004E4F36" w:rsidRDefault="004E4F36" w:rsidP="004E4F36">
      <w:pPr>
        <w:pStyle w:val="a3"/>
      </w:pPr>
      <w:r>
        <w:rPr>
          <w:sz w:val="27"/>
          <w:szCs w:val="27"/>
        </w:rPr>
        <w:t xml:space="preserve">Второй год жизни характеризуется тем, что ребёнок начинает говорить, ходить, овладевает простыми способами действия с предметами. Конечно он ещё не может обойтись без помощи взрослого, но стал уже гораздо самостоятельнее. На первый план выдвигается предметная деятельность: малыш познаёт разнообразные предметы быта, природные дидактические материалы, овладевает действиями с ними в соответствии с их назначением. При этом обогащается познание свойств и качеств предметов. Идёт интенсивное сенсорное развитие, т.е. развитие органов чувств, накопление сенсорного опыта: узнавание и называние предметов по цвету, форме, величине. Восприятие становится ведущим познавательным процессом. </w:t>
      </w:r>
    </w:p>
    <w:p w:rsidR="004E4F36" w:rsidRDefault="004E4F36" w:rsidP="004E4F36">
      <w:pPr>
        <w:pStyle w:val="a3"/>
      </w:pPr>
      <w:r>
        <w:rPr>
          <w:sz w:val="27"/>
          <w:szCs w:val="27"/>
        </w:rPr>
        <w:t>Наряду с непосредственно эмоциональным общением и общением на основе понимания возникает общение на основе речи. Переход к этой новой ступени осуществляется постепенно на фоне продолжающего лепета, который сохраняется у некоторых детей до полутора лет и даже более. Занятия в этот период должны проводиться в игровой форме, т к у малыша недостаточно развито произвольное внимание. Малышу трудно себя заставить то, что ему не интересно. Взрослому важно пробудить интерес к игрушке или занятию и в дальнейшем поддерживать его. Легче всего это сделать в игре. Важно при этом не переусердствовать, сочетать развлечение и дело так, чтобы одно не мешало другому. Интерес поддерживается заинтересованностью взрослого, а также характером речи: она должна быть эмоциональной неторопливой, достаточной громкости, состоять из коротких фраз и простых понятных ребёнку слов. Предоставляйте ребёнку пространство в разговоре, принимайте любой его ответ при этом предлагайте правильные образцы речи. Для успешного усвоения знаний важна повторность, благодаря которой растёт активность малыша, он легче справляется с заданием. Но при этом снижается заинтересованность, чтобы этого не произошло, на практике используют новые игрушки, меняют какую – ни будь одну деталь, демонстрируют предметы в движении, озвучивают предметы, наглядность сочетают со словом.</w:t>
      </w:r>
    </w:p>
    <w:p w:rsidR="004E4F36" w:rsidRDefault="004E4F36" w:rsidP="004E4F36">
      <w:pPr>
        <w:pStyle w:val="a3"/>
      </w:pPr>
      <w:proofErr w:type="gramStart"/>
      <w:r>
        <w:rPr>
          <w:sz w:val="27"/>
          <w:szCs w:val="27"/>
        </w:rPr>
        <w:t>Зрительное восприятие это</w:t>
      </w:r>
      <w:proofErr w:type="gramEnd"/>
      <w:r>
        <w:rPr>
          <w:sz w:val="27"/>
          <w:szCs w:val="27"/>
        </w:rPr>
        <w:t xml:space="preserve"> формирование образов и ситуаций внешнего мира, при их непосредственном воздействии на глаз.</w:t>
      </w:r>
    </w:p>
    <w:p w:rsidR="004E4F36" w:rsidRDefault="004E4F36" w:rsidP="004E4F36">
      <w:pPr>
        <w:pStyle w:val="a3"/>
      </w:pPr>
      <w:r>
        <w:rPr>
          <w:sz w:val="27"/>
          <w:szCs w:val="27"/>
        </w:rPr>
        <w:t>Восприятие цвета считается самым сложным для ребёнка раннего возраста, это связано с тем, что ведущей деятельностью в этом возрасте является практическая деятельность, а с абстрактным цветом играть невозможно.</w:t>
      </w:r>
    </w:p>
    <w:p w:rsidR="00E91562" w:rsidRDefault="00E91562" w:rsidP="004E4F36">
      <w:pPr>
        <w:pStyle w:val="a3"/>
        <w:rPr>
          <w:sz w:val="27"/>
          <w:szCs w:val="27"/>
        </w:rPr>
      </w:pPr>
    </w:p>
    <w:p w:rsidR="00E91562" w:rsidRDefault="00E91562" w:rsidP="004E4F36">
      <w:pPr>
        <w:pStyle w:val="a3"/>
        <w:rPr>
          <w:sz w:val="27"/>
          <w:szCs w:val="27"/>
        </w:rPr>
      </w:pPr>
    </w:p>
    <w:p w:rsidR="00E91562" w:rsidRDefault="00E91562" w:rsidP="004E4F36">
      <w:pPr>
        <w:pStyle w:val="a3"/>
        <w:rPr>
          <w:sz w:val="27"/>
          <w:szCs w:val="27"/>
        </w:rPr>
      </w:pPr>
    </w:p>
    <w:p w:rsidR="00E91562" w:rsidRDefault="00640D24" w:rsidP="004E4F36">
      <w:pPr>
        <w:pStyle w:val="a3"/>
        <w:rPr>
          <w:sz w:val="27"/>
          <w:szCs w:val="27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19592738" wp14:editId="0C425422">
            <wp:simplePos x="0" y="0"/>
            <wp:positionH relativeFrom="page">
              <wp:align>center</wp:align>
            </wp:positionH>
            <wp:positionV relativeFrom="paragraph">
              <wp:posOffset>512177</wp:posOffset>
            </wp:positionV>
            <wp:extent cx="11284847" cy="8224520"/>
            <wp:effectExtent l="6033" t="0" r="0" b="0"/>
            <wp:wrapNone/>
            <wp:docPr id="3" name="Рисунок 3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284847" cy="822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1562" w:rsidRDefault="00E91562" w:rsidP="004E4F36">
      <w:pPr>
        <w:pStyle w:val="a3"/>
        <w:rPr>
          <w:sz w:val="27"/>
          <w:szCs w:val="27"/>
        </w:rPr>
      </w:pPr>
    </w:p>
    <w:p w:rsidR="004E4F36" w:rsidRDefault="004E4F36" w:rsidP="004E4F36">
      <w:pPr>
        <w:pStyle w:val="a3"/>
      </w:pPr>
      <w:r>
        <w:rPr>
          <w:sz w:val="27"/>
          <w:szCs w:val="27"/>
        </w:rPr>
        <w:t>При проведении игр на формирование зрительного восприятия, внимания, запоминания необходимо учитывать особенности раннего возраста. Одно из особенностей этого возраста является его эмоциональность. Ребёнка привлекает только то, что ему нравиться и в данный момент представляет для него более значимый интерес.</w:t>
      </w:r>
    </w:p>
    <w:p w:rsidR="004E4F36" w:rsidRDefault="004E4F36" w:rsidP="004E4F36">
      <w:pPr>
        <w:pStyle w:val="a3"/>
      </w:pPr>
      <w:r>
        <w:rPr>
          <w:sz w:val="27"/>
          <w:szCs w:val="27"/>
        </w:rPr>
        <w:t>В процессе восприятия ребёнок накапливает зрительные образы. Взрослый должен стремиться к тому, чтобы образы были объединены словом с обозначением. Если этот процесс пройдёт успешно, то ребёнок сможет по слову вызывать представления о цвете предмета, о котором говорит взрослый и в дальнейшем употреблять эти слова самостоятельно. Этот процесс не происходит спонтанно, этому ребёнка необходимо обучать.</w:t>
      </w:r>
    </w:p>
    <w:p w:rsidR="004E4F36" w:rsidRDefault="004E4F36" w:rsidP="004E4F36">
      <w:pPr>
        <w:pStyle w:val="a3"/>
      </w:pPr>
      <w:r>
        <w:rPr>
          <w:sz w:val="27"/>
          <w:szCs w:val="27"/>
        </w:rPr>
        <w:t>У ребёнка на третьем году жизни появляется одно важное качество – ребёнок, становиться способным, чётко выполнять инструкцию, выполнять задания по образцу, слушать словесные пояснения, понимать взрослого.</w:t>
      </w:r>
    </w:p>
    <w:p w:rsidR="004E4F36" w:rsidRDefault="004E4F36" w:rsidP="004E4F36">
      <w:pPr>
        <w:pStyle w:val="a3"/>
      </w:pPr>
      <w:r>
        <w:rPr>
          <w:sz w:val="27"/>
          <w:szCs w:val="27"/>
        </w:rPr>
        <w:t>Ежедневно проводя игры – занятия, вы увеличите запас представлений ребёнка о свойствах предметов, что будет способствовать дальнейшему умственному развитию вашего малыша.</w:t>
      </w:r>
      <w:r w:rsidR="00857867" w:rsidRPr="00857867">
        <w:t xml:space="preserve"> </w:t>
      </w:r>
    </w:p>
    <w:p w:rsidR="004E4F36" w:rsidRDefault="00857867" w:rsidP="004E4F36">
      <w:pPr>
        <w:pStyle w:val="a3"/>
        <w:jc w:val="center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F1CFE28" wp14:editId="464F3419">
            <wp:simplePos x="0" y="0"/>
            <wp:positionH relativeFrom="margin">
              <wp:align>center</wp:align>
            </wp:positionH>
            <wp:positionV relativeFrom="paragraph">
              <wp:posOffset>17346</wp:posOffset>
            </wp:positionV>
            <wp:extent cx="3818255" cy="3080385"/>
            <wp:effectExtent l="0" t="0" r="0" b="5715"/>
            <wp:wrapNone/>
            <wp:docPr id="6" name="Рисунок 6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8255" cy="308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4F36" w:rsidRDefault="004E4F36" w:rsidP="004E4F36">
      <w:pPr>
        <w:pStyle w:val="a3"/>
      </w:pPr>
    </w:p>
    <w:p w:rsidR="004E4F36" w:rsidRDefault="004E4F36" w:rsidP="004E4F36">
      <w:pPr>
        <w:pStyle w:val="a3"/>
      </w:pPr>
    </w:p>
    <w:p w:rsidR="004E4F36" w:rsidRDefault="004E4F36" w:rsidP="004E4F36">
      <w:pPr>
        <w:pStyle w:val="a3"/>
      </w:pPr>
    </w:p>
    <w:p w:rsidR="004E4F36" w:rsidRDefault="004E4F36" w:rsidP="004E4F36">
      <w:pPr>
        <w:pStyle w:val="a3"/>
      </w:pPr>
    </w:p>
    <w:p w:rsidR="004E4F36" w:rsidRDefault="004E4F36" w:rsidP="004E4F36">
      <w:pPr>
        <w:pStyle w:val="a3"/>
      </w:pPr>
    </w:p>
    <w:p w:rsidR="00E91562" w:rsidRDefault="00E91562" w:rsidP="00DA7CF5">
      <w:pPr>
        <w:pStyle w:val="a3"/>
        <w:jc w:val="center"/>
        <w:rPr>
          <w:b/>
          <w:bCs/>
          <w:color w:val="0000FF"/>
          <w:sz w:val="40"/>
          <w:szCs w:val="40"/>
        </w:rPr>
      </w:pPr>
    </w:p>
    <w:p w:rsidR="00E91562" w:rsidRDefault="00E91562" w:rsidP="00DA7CF5">
      <w:pPr>
        <w:pStyle w:val="a3"/>
        <w:jc w:val="center"/>
        <w:rPr>
          <w:b/>
          <w:bCs/>
          <w:color w:val="0000FF"/>
          <w:sz w:val="40"/>
          <w:szCs w:val="40"/>
        </w:rPr>
      </w:pPr>
    </w:p>
    <w:p w:rsidR="00E91562" w:rsidRDefault="00E91562" w:rsidP="00DA7CF5">
      <w:pPr>
        <w:pStyle w:val="a3"/>
        <w:jc w:val="center"/>
        <w:rPr>
          <w:b/>
          <w:bCs/>
          <w:color w:val="0000FF"/>
          <w:sz w:val="40"/>
          <w:szCs w:val="40"/>
        </w:rPr>
      </w:pPr>
    </w:p>
    <w:p w:rsidR="00E91562" w:rsidRDefault="00E91562" w:rsidP="00DA7CF5">
      <w:pPr>
        <w:pStyle w:val="a3"/>
        <w:jc w:val="center"/>
        <w:rPr>
          <w:b/>
          <w:bCs/>
          <w:color w:val="0000FF"/>
          <w:sz w:val="40"/>
          <w:szCs w:val="40"/>
        </w:rPr>
      </w:pPr>
    </w:p>
    <w:p w:rsidR="00E91562" w:rsidRDefault="00E91562" w:rsidP="00DA7CF5">
      <w:pPr>
        <w:pStyle w:val="a3"/>
        <w:jc w:val="center"/>
        <w:rPr>
          <w:b/>
          <w:bCs/>
          <w:color w:val="0000FF"/>
          <w:sz w:val="40"/>
          <w:szCs w:val="40"/>
        </w:rPr>
      </w:pPr>
    </w:p>
    <w:p w:rsidR="00E91562" w:rsidRDefault="00C75368" w:rsidP="00DA7CF5">
      <w:pPr>
        <w:pStyle w:val="a3"/>
        <w:jc w:val="center"/>
        <w:rPr>
          <w:b/>
          <w:bCs/>
          <w:color w:val="0000FF"/>
          <w:sz w:val="40"/>
          <w:szCs w:val="40"/>
        </w:rPr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78AD15D2" wp14:editId="232B09D5">
            <wp:simplePos x="0" y="0"/>
            <wp:positionH relativeFrom="page">
              <wp:align>center</wp:align>
            </wp:positionH>
            <wp:positionV relativeFrom="paragraph">
              <wp:posOffset>518478</wp:posOffset>
            </wp:positionV>
            <wp:extent cx="11284847" cy="8224520"/>
            <wp:effectExtent l="6033" t="0" r="0" b="0"/>
            <wp:wrapNone/>
            <wp:docPr id="5" name="Рисунок 5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284847" cy="822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57867" w:rsidRDefault="00857867" w:rsidP="00857867">
      <w:pPr>
        <w:pStyle w:val="a3"/>
        <w:rPr>
          <w:b/>
          <w:bCs/>
          <w:color w:val="0000FF"/>
          <w:sz w:val="40"/>
          <w:szCs w:val="40"/>
        </w:rPr>
      </w:pPr>
    </w:p>
    <w:p w:rsidR="004E4F36" w:rsidRDefault="004E4F36" w:rsidP="00857867">
      <w:pPr>
        <w:pStyle w:val="a3"/>
        <w:jc w:val="center"/>
      </w:pPr>
      <w:r>
        <w:rPr>
          <w:b/>
          <w:bCs/>
          <w:color w:val="0000FF"/>
          <w:sz w:val="40"/>
          <w:szCs w:val="40"/>
        </w:rPr>
        <w:t>Общие показатели познавательного развития детей 2-3 лет.</w:t>
      </w:r>
    </w:p>
    <w:p w:rsidR="004E4F36" w:rsidRDefault="004E4F36" w:rsidP="004E4F36">
      <w:pPr>
        <w:pStyle w:val="a3"/>
        <w:jc w:val="center"/>
      </w:pPr>
    </w:p>
    <w:p w:rsidR="004E4F36" w:rsidRDefault="004E4F36" w:rsidP="004E4F36">
      <w:pPr>
        <w:pStyle w:val="a3"/>
      </w:pPr>
      <w:r>
        <w:rPr>
          <w:b/>
          <w:bCs/>
          <w:color w:val="FF0000"/>
          <w:sz w:val="27"/>
          <w:szCs w:val="27"/>
        </w:rPr>
        <w:t>К трём годам ребёнок:</w:t>
      </w:r>
    </w:p>
    <w:p w:rsidR="004E4F36" w:rsidRDefault="004E4F36" w:rsidP="004E4F36">
      <w:pPr>
        <w:pStyle w:val="a3"/>
      </w:pPr>
      <w:r>
        <w:rPr>
          <w:sz w:val="27"/>
          <w:szCs w:val="27"/>
        </w:rPr>
        <w:t xml:space="preserve">- учитывает цвет, форму, величину предмета, соотносит детали </w:t>
      </w:r>
      <w:proofErr w:type="gramStart"/>
      <w:r>
        <w:rPr>
          <w:sz w:val="27"/>
          <w:szCs w:val="27"/>
        </w:rPr>
        <w:t>( часть</w:t>
      </w:r>
      <w:proofErr w:type="gramEnd"/>
      <w:r>
        <w:rPr>
          <w:sz w:val="27"/>
          <w:szCs w:val="27"/>
        </w:rPr>
        <w:t xml:space="preserve"> и целое), свойства и качества предметов в практической деятельности, опираясь на зрительное восприятие (способен собирать пирамидку, накрыть крышкой соответствующую кастрюльку, построить дорожку, башню, забор из кубиков, складывает простейший узор из крупной мозаики);</w:t>
      </w:r>
    </w:p>
    <w:p w:rsidR="004E4F36" w:rsidRDefault="004E4F36" w:rsidP="004E4F36">
      <w:pPr>
        <w:pStyle w:val="a3"/>
      </w:pPr>
      <w:r>
        <w:rPr>
          <w:sz w:val="27"/>
          <w:szCs w:val="27"/>
        </w:rPr>
        <w:t>- использует различные средства для достижения цели, основываясь на своём прошлом опыте (влезает на стул, чтобы дотянуться до игрушки);</w:t>
      </w:r>
    </w:p>
    <w:p w:rsidR="004E4F36" w:rsidRDefault="004E4F36" w:rsidP="004E4F36">
      <w:pPr>
        <w:pStyle w:val="a3"/>
      </w:pPr>
      <w:r>
        <w:rPr>
          <w:sz w:val="27"/>
          <w:szCs w:val="27"/>
        </w:rPr>
        <w:t xml:space="preserve">- понимает и использует слова для обо, обобщения и замещения людей, предметов или действий, в игре обозначает словом роль в действии </w:t>
      </w:r>
      <w:proofErr w:type="gramStart"/>
      <w:r>
        <w:rPr>
          <w:sz w:val="27"/>
          <w:szCs w:val="27"/>
        </w:rPr>
        <w:t>( я</w:t>
      </w:r>
      <w:proofErr w:type="gramEnd"/>
      <w:r>
        <w:rPr>
          <w:sz w:val="27"/>
          <w:szCs w:val="27"/>
        </w:rPr>
        <w:t xml:space="preserve"> – мама, варю суп; Саша – шофёр, едет на машине), использует предметы - заместители;</w:t>
      </w:r>
    </w:p>
    <w:p w:rsidR="004E4F36" w:rsidRDefault="004E4F36" w:rsidP="004E4F36">
      <w:pPr>
        <w:pStyle w:val="a3"/>
      </w:pPr>
      <w:r>
        <w:rPr>
          <w:sz w:val="27"/>
          <w:szCs w:val="27"/>
        </w:rPr>
        <w:t>- интересуется окружающим его миром, любопытен, любознателен, начинает задавать много вопросов («Кто это?», «Как это?», «А зачем?»). Особенный интерес проявляет к людям, их действиям, разговорам;</w:t>
      </w:r>
    </w:p>
    <w:p w:rsidR="004E4F36" w:rsidRDefault="00857867" w:rsidP="004E4F36">
      <w:pPr>
        <w:pStyle w:val="a3"/>
        <w:rPr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690904E2" wp14:editId="1A0D3755">
            <wp:simplePos x="0" y="0"/>
            <wp:positionH relativeFrom="column">
              <wp:posOffset>1470793</wp:posOffset>
            </wp:positionH>
            <wp:positionV relativeFrom="paragraph">
              <wp:posOffset>538680</wp:posOffset>
            </wp:positionV>
            <wp:extent cx="2390274" cy="2497127"/>
            <wp:effectExtent l="0" t="0" r="0" b="0"/>
            <wp:wrapNone/>
            <wp:docPr id="7" name="Рисунок 7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274" cy="2497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4F36">
        <w:rPr>
          <w:sz w:val="27"/>
          <w:szCs w:val="27"/>
        </w:rPr>
        <w:t xml:space="preserve">- знает назначение многих предметов, место, где они находятся, их принадлежность </w:t>
      </w:r>
      <w:proofErr w:type="gramStart"/>
      <w:r w:rsidR="004E4F36">
        <w:rPr>
          <w:sz w:val="27"/>
          <w:szCs w:val="27"/>
        </w:rPr>
        <w:t>( полотенце</w:t>
      </w:r>
      <w:proofErr w:type="gramEnd"/>
      <w:r w:rsidR="004E4F36">
        <w:rPr>
          <w:sz w:val="27"/>
          <w:szCs w:val="27"/>
        </w:rPr>
        <w:t xml:space="preserve"> – для того, чтобы вытирать руки, висит около умывальника; одежда в шкафчике, своя – в одном, чужая – в других).</w:t>
      </w:r>
    </w:p>
    <w:p w:rsidR="00857867" w:rsidRDefault="00857867" w:rsidP="004E4F36">
      <w:pPr>
        <w:pStyle w:val="a3"/>
      </w:pPr>
    </w:p>
    <w:p w:rsidR="00655F9F" w:rsidRDefault="00655F9F"/>
    <w:sectPr w:rsidR="00655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corlz">
    <w:panose1 w:val="02000500090000020004"/>
    <w:charset w:val="CC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A4DD5"/>
    <w:multiLevelType w:val="multilevel"/>
    <w:tmpl w:val="6FD00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F36"/>
    <w:rsid w:val="000C24D0"/>
    <w:rsid w:val="001C0E8E"/>
    <w:rsid w:val="004E4F36"/>
    <w:rsid w:val="00640D24"/>
    <w:rsid w:val="00655F9F"/>
    <w:rsid w:val="006C71B5"/>
    <w:rsid w:val="00857867"/>
    <w:rsid w:val="00C75368"/>
    <w:rsid w:val="00DA7CF5"/>
    <w:rsid w:val="00E9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76727"/>
  <w15:chartTrackingRefBased/>
  <w15:docId w15:val="{9C807139-5D7E-4DBB-9460-6206A3790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4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2018-12-03T05:39:00Z</dcterms:created>
  <dcterms:modified xsi:type="dcterms:W3CDTF">2018-12-03T06:32:00Z</dcterms:modified>
</cp:coreProperties>
</file>