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33" w:rsidRDefault="002124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150DD" wp14:editId="2DB82A5E">
                <wp:simplePos x="0" y="0"/>
                <wp:positionH relativeFrom="page">
                  <wp:posOffset>803564</wp:posOffset>
                </wp:positionH>
                <wp:positionV relativeFrom="paragraph">
                  <wp:posOffset>2203219</wp:posOffset>
                </wp:positionV>
                <wp:extent cx="1828800" cy="3657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4FC" w:rsidRPr="007933AD" w:rsidRDefault="002124FC" w:rsidP="002124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E74B5" w:themeColor="accent1" w:themeShade="B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3AD">
                              <w:rPr>
                                <w:rFonts w:ascii="Georgia" w:hAnsi="Georgia"/>
                                <w:b/>
                                <w:noProof/>
                                <w:color w:val="2E74B5" w:themeColor="accent1" w:themeShade="B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«Семейные </w:t>
                            </w:r>
                            <w:r w:rsidR="007933AD" w:rsidRPr="007933AD">
                              <w:rPr>
                                <w:rFonts w:ascii="Georgia" w:hAnsi="Georgia"/>
                                <w:b/>
                                <w:noProof/>
                                <w:color w:val="2E74B5" w:themeColor="accent1" w:themeShade="B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7933AD">
                              <w:rPr>
                                <w:rFonts w:ascii="Georgia" w:hAnsi="Georgia"/>
                                <w:b/>
                                <w:noProof/>
                                <w:color w:val="2E74B5" w:themeColor="accent1" w:themeShade="B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традиции»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150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3.25pt;margin-top:173.5pt;width:2in;height:4in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" filled="f" stroked="f">
                <v:fill o:detectmouseclick="t"/>
                <v:textbox>
                  <w:txbxContent>
                    <w:p w:rsidR="002124FC" w:rsidRPr="007933AD" w:rsidRDefault="002124FC" w:rsidP="002124FC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2E74B5" w:themeColor="accent1" w:themeShade="B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33AD">
                        <w:rPr>
                          <w:rFonts w:ascii="Georgia" w:hAnsi="Georgia"/>
                          <w:b/>
                          <w:noProof/>
                          <w:color w:val="2E74B5" w:themeColor="accent1" w:themeShade="B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«Семейные </w:t>
                      </w:r>
                      <w:r w:rsidR="007933AD" w:rsidRPr="007933AD">
                        <w:rPr>
                          <w:rFonts w:ascii="Georgia" w:hAnsi="Georgia"/>
                          <w:b/>
                          <w:noProof/>
                          <w:color w:val="2E74B5" w:themeColor="accent1" w:themeShade="B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7933AD">
                        <w:rPr>
                          <w:rFonts w:ascii="Georgia" w:hAnsi="Georgia"/>
                          <w:b/>
                          <w:noProof/>
                          <w:color w:val="2E74B5" w:themeColor="accent1" w:themeShade="B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традиции»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-719628</wp:posOffset>
            </wp:positionV>
            <wp:extent cx="7397631" cy="10570845"/>
            <wp:effectExtent l="0" t="0" r="0" b="1905"/>
            <wp:wrapNone/>
            <wp:docPr id="2" name="Рисунок 2" descr="https://fonoteka.top/uploads/posts/2022-02/1643899997_67-phonoteka-org-p-fon-dlya-konsultatsii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oteka.top/uploads/posts/2022-02/1643899997_67-phonoteka-org-p-fon-dlya-konsultatsii-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631" cy="1057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3AD">
        <w:t xml:space="preserve">     </w:t>
      </w:r>
    </w:p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7933AD" w:rsidRDefault="007933AD"/>
    <w:p w:rsidR="00AE5117" w:rsidRDefault="00AE5117" w:rsidP="00AE5117">
      <w:pPr>
        <w:tabs>
          <w:tab w:val="left" w:pos="-567"/>
        </w:tabs>
        <w:spacing w:after="0" w:line="276" w:lineRule="auto"/>
        <w:ind w:left="-567" w:right="283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-676102</wp:posOffset>
            </wp:positionV>
            <wp:extent cx="7536207" cy="10626090"/>
            <wp:effectExtent l="0" t="0" r="7620" b="3810"/>
            <wp:wrapNone/>
            <wp:docPr id="9" name="Рисунок 9" descr="https://detskiy-sad.com/wp-content/uploads/2021/10/ves-fon-dl-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1/10/ves-fon-dl-ds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07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Лев Николаевич Толстой говорил, </w:t>
      </w:r>
    </w:p>
    <w:p w:rsidR="00AE5117" w:rsidRDefault="00AE5117" w:rsidP="00AE5117">
      <w:pPr>
        <w:tabs>
          <w:tab w:val="left" w:pos="-567"/>
        </w:tabs>
        <w:spacing w:after="0" w:line="276" w:lineRule="auto"/>
        <w:ind w:left="-567"/>
        <w:rPr>
          <w:rFonts w:ascii="Georgia" w:hAnsi="Georgia"/>
          <w:b/>
          <w:i/>
          <w:noProof/>
          <w:sz w:val="44"/>
          <w:szCs w:val="44"/>
          <w:lang w:eastAsia="ru-RU"/>
        </w:rPr>
      </w:pPr>
      <w:r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Что </w:t>
      </w: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у каждой семьи есть своя </w:t>
      </w:r>
    </w:p>
    <w:p w:rsidR="00AE5117" w:rsidRPr="00AE5117" w:rsidRDefault="00AE5117" w:rsidP="00AE5117">
      <w:pPr>
        <w:tabs>
          <w:tab w:val="left" w:pos="-567"/>
        </w:tabs>
        <w:spacing w:after="0" w:line="276" w:lineRule="auto"/>
        <w:ind w:left="-567" w:right="283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"живая душа", в которой скрыты цветущий райский сад, текучие родники "живой" воды и могучие деревья, стремящиеся высоко в небо и глубоко в землю своими корнями. Добрые традиции, подобно этим родникам, укрепляют и оживляют семью.</w:t>
      </w:r>
    </w:p>
    <w:p w:rsidR="00AE5117" w:rsidRDefault="00AE5117" w:rsidP="00AE5117">
      <w:pPr>
        <w:tabs>
          <w:tab w:val="left" w:pos="-567"/>
          <w:tab w:val="left" w:pos="142"/>
        </w:tabs>
        <w:spacing w:after="0" w:line="276" w:lineRule="auto"/>
        <w:ind w:left="-426"/>
        <w:jc w:val="both"/>
      </w:pP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Семейные традиции представляют собой обычные, принятые в семье нормы, манеры поведения, обычаи и взгляды, которые передаются из поколения в поколение. Они являются одним из ключевых признаков здоровой семьи. Поэтому задача развития и возрождения традиций должна стать общей для родителей и педагогов, так как традиции составляют основу воспитания детей.</w:t>
      </w:r>
      <w:r w:rsidRPr="00AE5117">
        <w:t xml:space="preserve"> </w:t>
      </w:r>
    </w:p>
    <w:p w:rsidR="007933AD" w:rsidRDefault="00AE5117" w:rsidP="00AE5117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Давайте рассмотрим подробнее, что же такое семейные традиции, какими они могут быть и зачем они нужны.</w:t>
      </w:r>
    </w:p>
    <w:p w:rsidR="008312B1" w:rsidRDefault="008312B1" w:rsidP="008312B1">
      <w:pPr>
        <w:tabs>
          <w:tab w:val="left" w:pos="-567"/>
          <w:tab w:val="left" w:pos="142"/>
        </w:tabs>
        <w:spacing w:after="0" w:line="276" w:lineRule="auto"/>
        <w:ind w:left="-426" w:firstLine="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32628F9" wp14:editId="49FEB571">
            <wp:simplePos x="0" y="0"/>
            <wp:positionH relativeFrom="page">
              <wp:align>right</wp:align>
            </wp:positionH>
            <wp:positionV relativeFrom="paragraph">
              <wp:posOffset>-685107</wp:posOffset>
            </wp:positionV>
            <wp:extent cx="7536180" cy="10626090"/>
            <wp:effectExtent l="0" t="0" r="7620" b="3810"/>
            <wp:wrapNone/>
            <wp:docPr id="6" name="Рисунок 6" descr="https://detskiy-sad.com/wp-content/uploads/2021/10/ves-fon-dl-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1/10/ves-fon-dl-ds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Первая традиция</w:t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lang w:eastAsia="ru-RU"/>
        </w:rPr>
        <w:t xml:space="preserve"> 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– это </w:t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"совместный семейный обед или ужин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". Эта традиция учит нас общаться друг с другом, слушать и быть услышанными не наспех, а в течение полчаса за столом. Кажется, что это незначительная деталь, но она стоит дорого. За обедом ребенок учит хорошему поведению и заботе о других.</w:t>
      </w:r>
    </w:p>
    <w:p w:rsidR="008312B1" w:rsidRDefault="008312B1" w:rsidP="008312B1">
      <w:pPr>
        <w:tabs>
          <w:tab w:val="left" w:pos="-567"/>
          <w:tab w:val="left" w:pos="142"/>
        </w:tabs>
        <w:spacing w:after="0" w:line="276" w:lineRule="auto"/>
        <w:ind w:left="-426" w:hanging="141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ab/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Вторая традиция</w:t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lang w:eastAsia="ru-RU"/>
        </w:rPr>
        <w:t xml:space="preserve"> 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– </w:t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"совместное приготовление пищи, "семейное блюдо".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 До недавнего времени приготовление пельменей или выпечка торта воспринимались как торжественные семейные ритуалы, а не скучные домашние хлопоты. Вместе готовить полезно не только известные блюда, но и что-то новое. Старый рецепт помогает ощутить связь поколений, живую память о тех, кто также готовил это блюдо много лет назад. А новые рецепты объединяют всех в радостном 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 wp14:anchorId="02E6E18B" wp14:editId="6E673D7A">
            <wp:simplePos x="0" y="0"/>
            <wp:positionH relativeFrom="page">
              <wp:posOffset>58651</wp:posOffset>
            </wp:positionH>
            <wp:positionV relativeFrom="paragraph">
              <wp:posOffset>-673677</wp:posOffset>
            </wp:positionV>
            <wp:extent cx="7536180" cy="10626090"/>
            <wp:effectExtent l="0" t="0" r="7620" b="3810"/>
            <wp:wrapNone/>
            <wp:docPr id="3" name="Рисунок 3" descr="https://detskiy-sad.com/wp-content/uploads/2021/10/ves-fon-dl-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1/10/ves-fon-dl-ds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ожидании – будет ли задуманное вкусным?</w:t>
      </w:r>
    </w:p>
    <w:p w:rsidR="008312B1" w:rsidRDefault="008312B1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32628F9" wp14:editId="49FEB571">
            <wp:simplePos x="0" y="0"/>
            <wp:positionH relativeFrom="margin">
              <wp:posOffset>-954290</wp:posOffset>
            </wp:positionH>
            <wp:positionV relativeFrom="paragraph">
              <wp:posOffset>-913765</wp:posOffset>
            </wp:positionV>
            <wp:extent cx="7536180" cy="10626090"/>
            <wp:effectExtent l="0" t="0" r="7620" b="3810"/>
            <wp:wrapNone/>
            <wp:docPr id="8" name="Рисунок 8" descr="https://detskiy-sad.com/wp-content/uploads/2021/10/ves-fon-dl-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1/10/ves-fon-dl-ds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Третья традиция – "совместный</w:t>
      </w:r>
    </w:p>
    <w:p w:rsidR="00AE5117" w:rsidRPr="00AE5117" w:rsidRDefault="00AE5117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 xml:space="preserve"> досуг с детьми</w:t>
      </w: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". Эта традиция развивает в детях доверие и интерес к родителям. Вместе проводимое время способствует освоению мира живой природы и учению бережного отношения к нему. Кроме того, это возможность для беседы и обсуждения важных вопросов, будь то вдвоем или всей семьей.</w:t>
      </w:r>
    </w:p>
    <w:p w:rsidR="00AE5117" w:rsidRPr="00AE5117" w:rsidRDefault="00AE5117" w:rsidP="00AE5117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</w:p>
    <w:p w:rsidR="00AE5117" w:rsidRPr="00AE5117" w:rsidRDefault="00AE5117" w:rsidP="00AE5117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Четвертая традиция – "чтение вслух в кругу семьи".</w:t>
      </w:r>
      <w:r w:rsidRPr="008312B1">
        <w:rPr>
          <w:rFonts w:ascii="Georgia" w:hAnsi="Georgia"/>
          <w:b/>
          <w:i/>
          <w:noProof/>
          <w:color w:val="C00000"/>
          <w:sz w:val="44"/>
          <w:szCs w:val="44"/>
          <w:lang w:eastAsia="ru-RU"/>
        </w:rPr>
        <w:t xml:space="preserve"> </w:t>
      </w: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Сегодня осталось лишь немного семей, где детям читают вслух, но даже это становится редкостью. Чтение вслух формирует вкус к чтению и хорошей литературе, а также поднимает нравственные вопросы, над которыми можно провести обсуждение. Конечно, для этого нам самим нужно быть образованными, чтобы рекомендовать детям литературу, соответствующую их кругозору и интересам.</w:t>
      </w:r>
    </w:p>
    <w:p w:rsidR="008312B1" w:rsidRPr="008312B1" w:rsidRDefault="008312B1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632628F9" wp14:editId="49FEB571">
            <wp:simplePos x="0" y="0"/>
            <wp:positionH relativeFrom="page">
              <wp:align>right</wp:align>
            </wp:positionH>
            <wp:positionV relativeFrom="paragraph">
              <wp:posOffset>-678642</wp:posOffset>
            </wp:positionV>
            <wp:extent cx="7536180" cy="10626090"/>
            <wp:effectExtent l="0" t="0" r="7620" b="3810"/>
            <wp:wrapNone/>
            <wp:docPr id="10" name="Рисунок 10" descr="https://detskiy-sad.com/wp-content/uploads/2021/10/ves-fon-dl-d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1/10/ves-fon-dl-ds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117"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 xml:space="preserve">Пятая традиция – </w:t>
      </w:r>
    </w:p>
    <w:p w:rsidR="008312B1" w:rsidRDefault="00AE5117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>"составление родословной, память</w:t>
      </w:r>
    </w:p>
    <w:p w:rsidR="008312B1" w:rsidRDefault="00AE5117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 w:rsidRPr="008312B1">
        <w:rPr>
          <w:rFonts w:ascii="Georgia" w:hAnsi="Georgia"/>
          <w:b/>
          <w:i/>
          <w:noProof/>
          <w:color w:val="C00000"/>
          <w:sz w:val="44"/>
          <w:szCs w:val="44"/>
          <w:u w:val="single"/>
          <w:lang w:eastAsia="ru-RU"/>
        </w:rPr>
        <w:t xml:space="preserve"> о роде". </w:t>
      </w:r>
      <w:r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Генеалогия как наука возникла только в 17-18 веках, но знание о своих предках всегда имело большое значение. Зачем сегодня знать о своих предках дальше прадедушек и прабабушек? Составление родового дерева помогает осознать преемственность поколений, найти свое место в мире и почувствовать ответственность перед прошлыми и будущими поколениями. С точки зрения психологии, память о роде и знание о своих предках помогают человеку</w:t>
      </w:r>
      <w:r w:rsidR="008312B1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 формировать себя как личность.</w:t>
      </w:r>
    </w:p>
    <w:p w:rsidR="00AE5117" w:rsidRPr="00AE5117" w:rsidRDefault="008312B1" w:rsidP="008312B1">
      <w:pPr>
        <w:tabs>
          <w:tab w:val="left" w:pos="-567"/>
          <w:tab w:val="left" w:pos="142"/>
        </w:tabs>
        <w:spacing w:after="0" w:line="276" w:lineRule="auto"/>
        <w:ind w:left="-426"/>
        <w:jc w:val="both"/>
        <w:rPr>
          <w:rFonts w:ascii="Georgia" w:hAnsi="Georgia"/>
          <w:b/>
          <w:i/>
          <w:noProof/>
          <w:sz w:val="44"/>
          <w:szCs w:val="44"/>
          <w:lang w:eastAsia="ru-RU"/>
        </w:rPr>
      </w:pPr>
      <w:r>
        <w:rPr>
          <w:rFonts w:ascii="Georgia" w:hAnsi="Georgia"/>
          <w:b/>
          <w:i/>
          <w:noProof/>
          <w:sz w:val="44"/>
          <w:szCs w:val="44"/>
          <w:lang w:eastAsia="ru-RU"/>
        </w:rPr>
        <w:tab/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Можно привести множество различных примеров семей</w:t>
      </w:r>
      <w:r w:rsidR="00E01817">
        <w:rPr>
          <w:rFonts w:ascii="Georgia" w:hAnsi="Georgia"/>
          <w:b/>
          <w:i/>
          <w:noProof/>
          <w:sz w:val="44"/>
          <w:szCs w:val="44"/>
          <w:lang w:eastAsia="ru-RU"/>
        </w:rPr>
        <w:t>ных традиций. Они все объединяются</w:t>
      </w:r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 xml:space="preserve"> трепетность</w:t>
      </w:r>
      <w:r w:rsidR="00E01817">
        <w:rPr>
          <w:rFonts w:ascii="Georgia" w:hAnsi="Georgia"/>
          <w:b/>
          <w:i/>
          <w:noProof/>
          <w:sz w:val="44"/>
          <w:szCs w:val="44"/>
          <w:lang w:eastAsia="ru-RU"/>
        </w:rPr>
        <w:t>ю</w:t>
      </w:r>
      <w:bookmarkStart w:id="0" w:name="_GoBack"/>
      <w:bookmarkEnd w:id="0"/>
      <w:r w:rsidR="00AE5117" w:rsidRPr="00AE5117">
        <w:rPr>
          <w:rFonts w:ascii="Georgia" w:hAnsi="Georgia"/>
          <w:b/>
          <w:i/>
          <w:noProof/>
          <w:sz w:val="44"/>
          <w:szCs w:val="44"/>
          <w:lang w:eastAsia="ru-RU"/>
        </w:rPr>
        <w:t>, с которой их вспоминают, и желание передать их своей семье. Если у вас нет семейных традиций, придумайте их. Это сделает вашу жизнь и детство ваших детей намного богаче и ярче.</w:t>
      </w:r>
    </w:p>
    <w:p w:rsidR="007933AD" w:rsidRDefault="007933AD" w:rsidP="00AE5117">
      <w:pPr>
        <w:tabs>
          <w:tab w:val="left" w:pos="-567"/>
        </w:tabs>
        <w:ind w:hanging="567"/>
      </w:pPr>
    </w:p>
    <w:sectPr w:rsidR="007933AD" w:rsidSect="008312B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29"/>
    <w:rsid w:val="002124FC"/>
    <w:rsid w:val="002B6629"/>
    <w:rsid w:val="00516433"/>
    <w:rsid w:val="007933AD"/>
    <w:rsid w:val="008312B1"/>
    <w:rsid w:val="00AE5117"/>
    <w:rsid w:val="00E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B60FC3-0C14-4F98-83FD-AF9D40C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2024-03-13T23:23:00Z</dcterms:created>
  <dcterms:modified xsi:type="dcterms:W3CDTF">2024-03-14T00:05:00Z</dcterms:modified>
</cp:coreProperties>
</file>