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9E490" w14:textId="1B891927" w:rsidR="002463CB" w:rsidRDefault="002463CB" w:rsidP="00112142">
      <w:pPr>
        <w:spacing w:after="0"/>
        <w:ind w:firstLine="851"/>
        <w:jc w:val="center"/>
        <w:rPr>
          <w:rFonts w:cs="Times New Roman"/>
          <w:b/>
          <w:bCs/>
          <w:sz w:val="36"/>
          <w:szCs w:val="36"/>
        </w:rPr>
      </w:pPr>
      <w:bookmarkStart w:id="0" w:name="_GoBack"/>
      <w:bookmarkEnd w:id="0"/>
      <w:r w:rsidRPr="002463CB">
        <w:rPr>
          <w:rFonts w:cs="Times New Roman"/>
          <w:b/>
          <w:bCs/>
          <w:sz w:val="36"/>
          <w:szCs w:val="36"/>
        </w:rPr>
        <w:t xml:space="preserve">Блоки </w:t>
      </w:r>
      <w:proofErr w:type="spellStart"/>
      <w:r w:rsidRPr="002463CB">
        <w:rPr>
          <w:rFonts w:cs="Times New Roman"/>
          <w:b/>
          <w:bCs/>
          <w:sz w:val="36"/>
          <w:szCs w:val="36"/>
        </w:rPr>
        <w:t>Дьенеша</w:t>
      </w:r>
      <w:proofErr w:type="spellEnd"/>
      <w:r w:rsidRPr="002463CB">
        <w:rPr>
          <w:rFonts w:cs="Times New Roman"/>
          <w:b/>
          <w:bCs/>
          <w:sz w:val="36"/>
          <w:szCs w:val="36"/>
        </w:rPr>
        <w:t xml:space="preserve"> для детей дошкольного возраста</w:t>
      </w:r>
      <w:r w:rsidR="00C63511">
        <w:rPr>
          <w:rFonts w:cs="Times New Roman"/>
          <w:b/>
          <w:bCs/>
          <w:sz w:val="36"/>
          <w:szCs w:val="36"/>
        </w:rPr>
        <w:t>.</w:t>
      </w:r>
    </w:p>
    <w:p w14:paraId="7596AB6E" w14:textId="77777777" w:rsidR="00C63511" w:rsidRPr="002463CB" w:rsidRDefault="00C63511" w:rsidP="00112142">
      <w:pPr>
        <w:spacing w:after="0"/>
        <w:ind w:firstLine="851"/>
        <w:jc w:val="center"/>
        <w:rPr>
          <w:rFonts w:cs="Times New Roman"/>
          <w:b/>
          <w:bCs/>
          <w:sz w:val="36"/>
          <w:szCs w:val="36"/>
        </w:rPr>
      </w:pPr>
    </w:p>
    <w:p w14:paraId="05C24839" w14:textId="77777777" w:rsidR="002463CB" w:rsidRPr="002463CB" w:rsidRDefault="002463CB" w:rsidP="00112142">
      <w:pPr>
        <w:spacing w:after="0"/>
        <w:ind w:firstLine="851"/>
        <w:jc w:val="both"/>
        <w:rPr>
          <w:rFonts w:cs="Times New Roman"/>
          <w:szCs w:val="28"/>
        </w:rPr>
      </w:pPr>
      <w:r w:rsidRPr="002463CB">
        <w:rPr>
          <w:rFonts w:cs="Times New Roman"/>
          <w:szCs w:val="28"/>
        </w:rPr>
        <w:t xml:space="preserve">Выглядят блоки </w:t>
      </w:r>
      <w:proofErr w:type="spellStart"/>
      <w:r w:rsidRPr="002463CB">
        <w:rPr>
          <w:rFonts w:cs="Times New Roman"/>
          <w:szCs w:val="28"/>
        </w:rPr>
        <w:t>Дьенеша</w:t>
      </w:r>
      <w:proofErr w:type="spellEnd"/>
      <w:r w:rsidRPr="002463CB">
        <w:rPr>
          <w:rFonts w:cs="Times New Roman"/>
          <w:szCs w:val="28"/>
        </w:rPr>
        <w:t xml:space="preserve"> как объемные геометрические объекты, напоминающие те, из которых дети обычно строят домики. Однако это не просто конструктор, а материал для целой серии развивающих и обучающих игр.</w:t>
      </w:r>
    </w:p>
    <w:p w14:paraId="0959795E" w14:textId="77777777" w:rsidR="002463CB" w:rsidRPr="002463CB" w:rsidRDefault="002463CB" w:rsidP="00112142">
      <w:pPr>
        <w:spacing w:after="0"/>
        <w:ind w:firstLine="851"/>
        <w:jc w:val="both"/>
        <w:rPr>
          <w:rFonts w:cs="Times New Roman"/>
          <w:szCs w:val="28"/>
        </w:rPr>
      </w:pPr>
      <w:r w:rsidRPr="002463CB">
        <w:rPr>
          <w:rFonts w:cs="Times New Roman"/>
          <w:szCs w:val="28"/>
        </w:rPr>
        <w:t>В комплекте 48 неповторяющихся форм. Каждый объект отличается от остальных хотя бы одним из 4-х параметров:</w:t>
      </w:r>
    </w:p>
    <w:p w14:paraId="4891C9A3" w14:textId="77777777" w:rsidR="002463CB" w:rsidRPr="002463CB" w:rsidRDefault="002463CB" w:rsidP="00112142">
      <w:pPr>
        <w:spacing w:after="0"/>
        <w:ind w:firstLine="851"/>
        <w:jc w:val="both"/>
        <w:rPr>
          <w:rFonts w:cs="Times New Roman"/>
          <w:szCs w:val="28"/>
        </w:rPr>
      </w:pPr>
      <w:r w:rsidRPr="002463CB">
        <w:rPr>
          <w:rFonts w:cs="Times New Roman"/>
          <w:szCs w:val="28"/>
        </w:rPr>
        <w:t>геометрией – круг, квадрат, треугольник, прямоугольник;</w:t>
      </w:r>
    </w:p>
    <w:p w14:paraId="1BF15ECA" w14:textId="77777777" w:rsidR="002463CB" w:rsidRPr="002463CB" w:rsidRDefault="002463CB" w:rsidP="00112142">
      <w:pPr>
        <w:spacing w:after="0"/>
        <w:ind w:firstLine="851"/>
        <w:jc w:val="both"/>
        <w:rPr>
          <w:rFonts w:cs="Times New Roman"/>
          <w:szCs w:val="28"/>
        </w:rPr>
      </w:pPr>
      <w:r w:rsidRPr="002463CB">
        <w:rPr>
          <w:rFonts w:cs="Times New Roman"/>
          <w:szCs w:val="28"/>
        </w:rPr>
        <w:t>окраской – красный, синий, желтый;</w:t>
      </w:r>
    </w:p>
    <w:p w14:paraId="15CE266E" w14:textId="77777777" w:rsidR="002463CB" w:rsidRPr="002463CB" w:rsidRDefault="002463CB" w:rsidP="00112142">
      <w:pPr>
        <w:spacing w:after="0"/>
        <w:ind w:firstLine="851"/>
        <w:jc w:val="both"/>
        <w:rPr>
          <w:rFonts w:cs="Times New Roman"/>
          <w:szCs w:val="28"/>
        </w:rPr>
      </w:pPr>
      <w:r w:rsidRPr="002463CB">
        <w:rPr>
          <w:rFonts w:cs="Times New Roman"/>
          <w:szCs w:val="28"/>
        </w:rPr>
        <w:t>величиной – крупный, маленький;</w:t>
      </w:r>
    </w:p>
    <w:p w14:paraId="20A50289" w14:textId="77777777" w:rsidR="002463CB" w:rsidRPr="002463CB" w:rsidRDefault="002463CB" w:rsidP="00112142">
      <w:pPr>
        <w:spacing w:after="0"/>
        <w:ind w:firstLine="851"/>
        <w:jc w:val="both"/>
        <w:rPr>
          <w:rFonts w:cs="Times New Roman"/>
          <w:szCs w:val="28"/>
        </w:rPr>
      </w:pPr>
      <w:r w:rsidRPr="002463CB">
        <w:rPr>
          <w:rFonts w:cs="Times New Roman"/>
          <w:szCs w:val="28"/>
        </w:rPr>
        <w:t>объемом – толстый, тонкий.</w:t>
      </w:r>
    </w:p>
    <w:p w14:paraId="755EFA90" w14:textId="38E6E131" w:rsidR="002463CB" w:rsidRDefault="002463CB" w:rsidP="00112142">
      <w:pPr>
        <w:spacing w:after="0"/>
        <w:ind w:firstLine="851"/>
        <w:jc w:val="both"/>
        <w:rPr>
          <w:rFonts w:cs="Times New Roman"/>
          <w:szCs w:val="28"/>
        </w:rPr>
      </w:pPr>
      <w:r w:rsidRPr="002463CB">
        <w:rPr>
          <w:rFonts w:cs="Times New Roman"/>
          <w:szCs w:val="28"/>
        </w:rPr>
        <w:t xml:space="preserve">То есть комплект состоит из 4-х групп фигур по 12 штук в каждой. Группы блоков </w:t>
      </w:r>
      <w:proofErr w:type="spellStart"/>
      <w:r w:rsidRPr="002463CB">
        <w:rPr>
          <w:rFonts w:cs="Times New Roman"/>
          <w:szCs w:val="28"/>
        </w:rPr>
        <w:t>Дьенеша</w:t>
      </w:r>
      <w:proofErr w:type="spellEnd"/>
      <w:r w:rsidRPr="002463CB">
        <w:rPr>
          <w:rFonts w:cs="Times New Roman"/>
          <w:szCs w:val="28"/>
        </w:rPr>
        <w:t xml:space="preserve"> позволяют организовывать множество увлекательных игр, которые учат дошкольника анализировать, сравнивать, обобщать, классифицировать информацию. Комплект дополнен карточками с иллюстративными, схематичными и шаблонными изображениями, а также описаниями заданий.</w:t>
      </w:r>
    </w:p>
    <w:p w14:paraId="0C59F1F1" w14:textId="77777777" w:rsidR="003E64A3" w:rsidRPr="002463CB" w:rsidRDefault="003E64A3" w:rsidP="00112142">
      <w:pPr>
        <w:spacing w:after="0"/>
        <w:ind w:firstLine="851"/>
        <w:jc w:val="both"/>
        <w:rPr>
          <w:rFonts w:cs="Times New Roman"/>
          <w:szCs w:val="28"/>
        </w:rPr>
      </w:pPr>
    </w:p>
    <w:p w14:paraId="57BF5A60" w14:textId="4C0EC200" w:rsidR="002463CB" w:rsidRPr="002463CB" w:rsidRDefault="002463CB" w:rsidP="00112142">
      <w:pPr>
        <w:spacing w:after="0"/>
        <w:ind w:firstLine="851"/>
        <w:jc w:val="center"/>
        <w:rPr>
          <w:rFonts w:cs="Times New Roman"/>
          <w:szCs w:val="28"/>
        </w:rPr>
      </w:pPr>
      <w:r w:rsidRPr="002463CB">
        <w:rPr>
          <w:rFonts w:cs="Times New Roman"/>
          <w:szCs w:val="28"/>
        </w:rPr>
        <w:drawing>
          <wp:inline distT="0" distB="0" distL="0" distR="0" wp14:anchorId="5AAE64DF" wp14:editId="6E0E5FE4">
            <wp:extent cx="4758690" cy="3369848"/>
            <wp:effectExtent l="0" t="0" r="3810" b="2540"/>
            <wp:docPr id="24" name="Рисунок 24" descr="Блоки Дьенеша для дошкольников: схемы">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локи Дьенеша для дошкольников: схемы">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5036" cy="3374342"/>
                    </a:xfrm>
                    <a:prstGeom prst="rect">
                      <a:avLst/>
                    </a:prstGeom>
                    <a:noFill/>
                    <a:ln>
                      <a:noFill/>
                    </a:ln>
                  </pic:spPr>
                </pic:pic>
              </a:graphicData>
            </a:graphic>
          </wp:inline>
        </w:drawing>
      </w:r>
    </w:p>
    <w:p w14:paraId="79690FD4" w14:textId="77777777" w:rsidR="00C63511" w:rsidRDefault="00C63511" w:rsidP="00112142">
      <w:pPr>
        <w:spacing w:after="0"/>
        <w:ind w:firstLine="851"/>
        <w:jc w:val="both"/>
        <w:rPr>
          <w:rFonts w:cs="Times New Roman"/>
          <w:szCs w:val="28"/>
        </w:rPr>
      </w:pPr>
    </w:p>
    <w:p w14:paraId="51BB5C19" w14:textId="303B98FE" w:rsidR="002463CB" w:rsidRPr="002463CB" w:rsidRDefault="002463CB" w:rsidP="00112142">
      <w:pPr>
        <w:spacing w:after="0"/>
        <w:ind w:firstLine="851"/>
        <w:jc w:val="both"/>
        <w:rPr>
          <w:rFonts w:cs="Times New Roman"/>
          <w:szCs w:val="28"/>
        </w:rPr>
      </w:pPr>
      <w:r w:rsidRPr="002463CB">
        <w:rPr>
          <w:rFonts w:cs="Times New Roman"/>
          <w:szCs w:val="28"/>
        </w:rPr>
        <w:t>Готовые карточки и задания востребованы, с их помощью дошкольнику проще знакомиться с геометрическим формами. Ориентируясь по схематическому изображению, ребенок составляет картинку. Дети младшей возрастной группы кладут блоки прямо на схему. Дошкольники постарше выкладывают фигуры рядом со схематическим изображением.</w:t>
      </w:r>
    </w:p>
    <w:p w14:paraId="1BC90539" w14:textId="40725678" w:rsidR="002463CB" w:rsidRDefault="002463CB" w:rsidP="00112142">
      <w:pPr>
        <w:spacing w:after="0"/>
        <w:ind w:firstLine="851"/>
        <w:jc w:val="both"/>
        <w:rPr>
          <w:rFonts w:cs="Times New Roman"/>
          <w:szCs w:val="28"/>
        </w:rPr>
      </w:pPr>
      <w:r w:rsidRPr="002463CB">
        <w:rPr>
          <w:rFonts w:cs="Times New Roman"/>
          <w:szCs w:val="28"/>
        </w:rPr>
        <w:t xml:space="preserve">Методику изобрел педагог-психолог Золтан </w:t>
      </w:r>
      <w:proofErr w:type="spellStart"/>
      <w:r w:rsidRPr="002463CB">
        <w:rPr>
          <w:rFonts w:cs="Times New Roman"/>
          <w:szCs w:val="28"/>
        </w:rPr>
        <w:t>Дьенеш</w:t>
      </w:r>
      <w:proofErr w:type="spellEnd"/>
      <w:r w:rsidRPr="002463CB">
        <w:rPr>
          <w:rFonts w:cs="Times New Roman"/>
          <w:szCs w:val="28"/>
        </w:rPr>
        <w:t xml:space="preserve">. Она представляет собой занимательную игровую форму формирования у детей математического мышления. По представлению знаменитого педагога, освоение математики лишь тогда эффективно, когда ребенок не скучает. Дошкольнику сложно зафиксировать в уме информацию, когда приходится долго слушать, </w:t>
      </w:r>
      <w:r w:rsidRPr="002463CB">
        <w:rPr>
          <w:rFonts w:cs="Times New Roman"/>
          <w:szCs w:val="28"/>
        </w:rPr>
        <w:lastRenderedPageBreak/>
        <w:t>напрягать мозг. А игровой метод позволяет ребенку усваивать и запоминать информацию без напряжения и утомления.</w:t>
      </w:r>
    </w:p>
    <w:p w14:paraId="7D6C1228" w14:textId="77777777" w:rsidR="003E64A3" w:rsidRPr="002463CB" w:rsidRDefault="003E64A3" w:rsidP="00112142">
      <w:pPr>
        <w:spacing w:after="0"/>
        <w:ind w:firstLine="851"/>
        <w:jc w:val="both"/>
        <w:rPr>
          <w:rFonts w:cs="Times New Roman"/>
          <w:szCs w:val="28"/>
        </w:rPr>
      </w:pPr>
    </w:p>
    <w:p w14:paraId="09DA22E4" w14:textId="3997C1F9" w:rsidR="002463CB" w:rsidRPr="002463CB" w:rsidRDefault="002463CB" w:rsidP="00112142">
      <w:pPr>
        <w:spacing w:after="0"/>
        <w:ind w:firstLine="851"/>
        <w:jc w:val="center"/>
        <w:rPr>
          <w:rFonts w:cs="Times New Roman"/>
          <w:szCs w:val="28"/>
        </w:rPr>
      </w:pPr>
      <w:r w:rsidRPr="002463CB">
        <w:rPr>
          <w:rFonts w:cs="Times New Roman"/>
          <w:szCs w:val="28"/>
        </w:rPr>
        <w:drawing>
          <wp:inline distT="0" distB="0" distL="0" distR="0" wp14:anchorId="6F609387" wp14:editId="2BC9DACE">
            <wp:extent cx="4631690" cy="3279914"/>
            <wp:effectExtent l="0" t="0" r="0" b="0"/>
            <wp:docPr id="23" name="Рисунок 23" descr="Блоки Дьенеша">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локи Дьенеша">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5167" cy="3282376"/>
                    </a:xfrm>
                    <a:prstGeom prst="rect">
                      <a:avLst/>
                    </a:prstGeom>
                    <a:noFill/>
                    <a:ln>
                      <a:noFill/>
                    </a:ln>
                  </pic:spPr>
                </pic:pic>
              </a:graphicData>
            </a:graphic>
          </wp:inline>
        </w:drawing>
      </w:r>
    </w:p>
    <w:p w14:paraId="722CB9F5" w14:textId="77777777" w:rsidR="003E64A3" w:rsidRDefault="003E64A3" w:rsidP="00112142">
      <w:pPr>
        <w:spacing w:after="0"/>
        <w:ind w:firstLine="851"/>
        <w:jc w:val="both"/>
        <w:rPr>
          <w:rFonts w:cs="Times New Roman"/>
          <w:szCs w:val="28"/>
        </w:rPr>
      </w:pPr>
    </w:p>
    <w:p w14:paraId="18A7F506" w14:textId="36017D32" w:rsidR="002463CB" w:rsidRPr="002463CB" w:rsidRDefault="002463CB" w:rsidP="00112142">
      <w:pPr>
        <w:spacing w:after="0"/>
        <w:ind w:firstLine="851"/>
        <w:jc w:val="both"/>
        <w:rPr>
          <w:rFonts w:cs="Times New Roman"/>
          <w:szCs w:val="28"/>
        </w:rPr>
      </w:pPr>
      <w:r w:rsidRPr="002463CB">
        <w:rPr>
          <w:rFonts w:cs="Times New Roman"/>
          <w:szCs w:val="28"/>
        </w:rPr>
        <w:t xml:space="preserve">Методика педагога </w:t>
      </w:r>
      <w:proofErr w:type="spellStart"/>
      <w:r w:rsidRPr="002463CB">
        <w:rPr>
          <w:rFonts w:cs="Times New Roman"/>
          <w:szCs w:val="28"/>
        </w:rPr>
        <w:t>Дьенеша</w:t>
      </w:r>
      <w:proofErr w:type="spellEnd"/>
      <w:r w:rsidRPr="002463CB">
        <w:rPr>
          <w:rFonts w:cs="Times New Roman"/>
          <w:szCs w:val="28"/>
        </w:rPr>
        <w:t xml:space="preserve"> развивает математическое мышление. Для разностороннего развития ребенка необходимо применять и другие обучающие методы.</w:t>
      </w:r>
    </w:p>
    <w:p w14:paraId="7E6FA4D8" w14:textId="77777777" w:rsidR="002463CB" w:rsidRPr="002463CB" w:rsidRDefault="002463CB" w:rsidP="00112142">
      <w:pPr>
        <w:spacing w:after="0"/>
        <w:ind w:firstLine="851"/>
        <w:jc w:val="both"/>
        <w:rPr>
          <w:rFonts w:cs="Times New Roman"/>
          <w:szCs w:val="28"/>
        </w:rPr>
      </w:pPr>
      <w:r w:rsidRPr="002463CB">
        <w:rPr>
          <w:rFonts w:cs="Times New Roman"/>
          <w:szCs w:val="28"/>
        </w:rPr>
        <w:t xml:space="preserve">Методика </w:t>
      </w:r>
      <w:proofErr w:type="spellStart"/>
      <w:r w:rsidRPr="002463CB">
        <w:rPr>
          <w:rFonts w:cs="Times New Roman"/>
          <w:szCs w:val="28"/>
        </w:rPr>
        <w:t>Дьенеша</w:t>
      </w:r>
      <w:proofErr w:type="spellEnd"/>
      <w:r w:rsidRPr="002463CB">
        <w:rPr>
          <w:rFonts w:cs="Times New Roman"/>
          <w:szCs w:val="28"/>
        </w:rPr>
        <w:t xml:space="preserve"> подразумевает 6 обучающих этапов, зависящих от возрастных способностей детей:</w:t>
      </w:r>
    </w:p>
    <w:p w14:paraId="1C13DF1E" w14:textId="7123F288" w:rsidR="002463CB" w:rsidRPr="002463CB" w:rsidRDefault="00C66542" w:rsidP="00112142">
      <w:pPr>
        <w:spacing w:after="0"/>
        <w:ind w:firstLine="851"/>
        <w:jc w:val="both"/>
        <w:rPr>
          <w:rFonts w:cs="Times New Roman"/>
          <w:szCs w:val="28"/>
        </w:rPr>
      </w:pPr>
      <w:r>
        <w:rPr>
          <w:rFonts w:cs="Times New Roman"/>
          <w:szCs w:val="28"/>
        </w:rPr>
        <w:t xml:space="preserve">- </w:t>
      </w:r>
      <w:r w:rsidR="002463CB" w:rsidRPr="002463CB">
        <w:rPr>
          <w:rFonts w:cs="Times New Roman"/>
          <w:szCs w:val="28"/>
        </w:rPr>
        <w:t>игра без правил – ребенок учится работать с блоками, у него формируются математические представления;</w:t>
      </w:r>
    </w:p>
    <w:p w14:paraId="4163440F" w14:textId="54A4F2D7" w:rsidR="002463CB" w:rsidRPr="002463CB" w:rsidRDefault="00C66542" w:rsidP="00112142">
      <w:pPr>
        <w:spacing w:after="0"/>
        <w:ind w:firstLine="851"/>
        <w:jc w:val="both"/>
        <w:rPr>
          <w:rFonts w:cs="Times New Roman"/>
          <w:szCs w:val="28"/>
        </w:rPr>
      </w:pPr>
      <w:r>
        <w:rPr>
          <w:rFonts w:cs="Times New Roman"/>
          <w:szCs w:val="28"/>
        </w:rPr>
        <w:t xml:space="preserve">- </w:t>
      </w:r>
      <w:r w:rsidR="002463CB" w:rsidRPr="002463CB">
        <w:rPr>
          <w:rFonts w:cs="Times New Roman"/>
          <w:szCs w:val="28"/>
        </w:rPr>
        <w:t>игра по правилам;</w:t>
      </w:r>
    </w:p>
    <w:p w14:paraId="1836DC34" w14:textId="742B7121" w:rsidR="002463CB" w:rsidRPr="002463CB" w:rsidRDefault="00C66542" w:rsidP="00112142">
      <w:pPr>
        <w:spacing w:after="0"/>
        <w:ind w:firstLine="851"/>
        <w:jc w:val="both"/>
        <w:rPr>
          <w:rFonts w:cs="Times New Roman"/>
          <w:szCs w:val="28"/>
        </w:rPr>
      </w:pPr>
      <w:r>
        <w:rPr>
          <w:rFonts w:cs="Times New Roman"/>
          <w:szCs w:val="28"/>
        </w:rPr>
        <w:t xml:space="preserve">- </w:t>
      </w:r>
      <w:r w:rsidR="002463CB" w:rsidRPr="002463CB">
        <w:rPr>
          <w:rFonts w:cs="Times New Roman"/>
          <w:szCs w:val="28"/>
        </w:rPr>
        <w:t>занятие со сравнительным анализом;</w:t>
      </w:r>
    </w:p>
    <w:p w14:paraId="0BAA67D3" w14:textId="2EA6D3A9" w:rsidR="002463CB" w:rsidRPr="002463CB" w:rsidRDefault="00C66542" w:rsidP="00112142">
      <w:pPr>
        <w:spacing w:after="0"/>
        <w:ind w:firstLine="851"/>
        <w:jc w:val="both"/>
        <w:rPr>
          <w:rFonts w:cs="Times New Roman"/>
          <w:szCs w:val="28"/>
        </w:rPr>
      </w:pPr>
      <w:r>
        <w:rPr>
          <w:rFonts w:cs="Times New Roman"/>
          <w:szCs w:val="28"/>
        </w:rPr>
        <w:t xml:space="preserve">- </w:t>
      </w:r>
      <w:r w:rsidR="002463CB" w:rsidRPr="002463CB">
        <w:rPr>
          <w:rFonts w:cs="Times New Roman"/>
          <w:szCs w:val="28"/>
        </w:rPr>
        <w:t>репрезентация – ребенок играет в соответствии с предлагаемыми методиками, ориентируясь на обретенные знания;</w:t>
      </w:r>
    </w:p>
    <w:p w14:paraId="235DAE38" w14:textId="57BB921E" w:rsidR="002463CB" w:rsidRPr="002463CB" w:rsidRDefault="00C66542" w:rsidP="00112142">
      <w:pPr>
        <w:spacing w:after="0"/>
        <w:ind w:firstLine="851"/>
        <w:jc w:val="both"/>
        <w:rPr>
          <w:rFonts w:cs="Times New Roman"/>
          <w:szCs w:val="28"/>
        </w:rPr>
      </w:pPr>
      <w:r>
        <w:rPr>
          <w:rFonts w:cs="Times New Roman"/>
          <w:szCs w:val="28"/>
        </w:rPr>
        <w:t xml:space="preserve">- </w:t>
      </w:r>
      <w:r w:rsidR="002463CB" w:rsidRPr="002463CB">
        <w:rPr>
          <w:rFonts w:cs="Times New Roman"/>
          <w:szCs w:val="28"/>
        </w:rPr>
        <w:t>творческие занятия, проводимые в соответствии с логическими представлениями;</w:t>
      </w:r>
    </w:p>
    <w:p w14:paraId="5BF16665" w14:textId="512800B7" w:rsidR="002463CB" w:rsidRPr="002463CB" w:rsidRDefault="00C66542" w:rsidP="00112142">
      <w:pPr>
        <w:spacing w:after="0"/>
        <w:ind w:firstLine="851"/>
        <w:jc w:val="both"/>
        <w:rPr>
          <w:rFonts w:cs="Times New Roman"/>
          <w:szCs w:val="28"/>
        </w:rPr>
      </w:pPr>
      <w:r>
        <w:rPr>
          <w:rFonts w:cs="Times New Roman"/>
          <w:szCs w:val="28"/>
        </w:rPr>
        <w:t xml:space="preserve">- </w:t>
      </w:r>
      <w:r w:rsidR="002463CB" w:rsidRPr="002463CB">
        <w:rPr>
          <w:rFonts w:cs="Times New Roman"/>
          <w:szCs w:val="28"/>
        </w:rPr>
        <w:t>формализация – тот уровень занятий, при которых дошкольник уже способен делать выводы и обоснования.</w:t>
      </w:r>
    </w:p>
    <w:p w14:paraId="56F2188A" w14:textId="52A731C1" w:rsidR="002463CB" w:rsidRPr="002463CB" w:rsidRDefault="002463CB" w:rsidP="00112142">
      <w:pPr>
        <w:spacing w:after="0"/>
        <w:ind w:firstLine="851"/>
        <w:jc w:val="right"/>
        <w:rPr>
          <w:rFonts w:cs="Times New Roman"/>
          <w:szCs w:val="28"/>
        </w:rPr>
      </w:pPr>
      <w:r w:rsidRPr="002463CB">
        <w:rPr>
          <w:rFonts w:cs="Times New Roman"/>
          <w:szCs w:val="28"/>
        </w:rPr>
        <w:drawing>
          <wp:inline distT="0" distB="0" distL="0" distR="0" wp14:anchorId="67089E0C" wp14:editId="7F4B72D7">
            <wp:extent cx="4657090" cy="2600881"/>
            <wp:effectExtent l="0" t="0" r="0" b="9525"/>
            <wp:docPr id="22" name="Рисунок 22" descr="карточки Дьенеша для детей ">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очки Дьенеша для детей ">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5142" cy="2605378"/>
                    </a:xfrm>
                    <a:prstGeom prst="rect">
                      <a:avLst/>
                    </a:prstGeom>
                    <a:noFill/>
                    <a:ln>
                      <a:noFill/>
                    </a:ln>
                  </pic:spPr>
                </pic:pic>
              </a:graphicData>
            </a:graphic>
          </wp:inline>
        </w:drawing>
      </w:r>
    </w:p>
    <w:p w14:paraId="5C8C9335" w14:textId="57C591CE" w:rsidR="002463CB" w:rsidRPr="002463CB" w:rsidRDefault="002463CB" w:rsidP="00112142">
      <w:pPr>
        <w:spacing w:after="0"/>
        <w:ind w:firstLine="851"/>
        <w:jc w:val="both"/>
        <w:rPr>
          <w:rFonts w:cs="Times New Roman"/>
          <w:szCs w:val="28"/>
        </w:rPr>
      </w:pPr>
      <w:r w:rsidRPr="002463CB">
        <w:rPr>
          <w:rFonts w:cs="Times New Roman"/>
          <w:szCs w:val="28"/>
        </w:rPr>
        <w:lastRenderedPageBreak/>
        <w:drawing>
          <wp:inline distT="0" distB="0" distL="0" distR="0" wp14:anchorId="50A423E0" wp14:editId="4E89B609">
            <wp:extent cx="4771390" cy="3180927"/>
            <wp:effectExtent l="0" t="0" r="0" b="635"/>
            <wp:docPr id="21" name="Рисунок 21" descr="Логические блоки Дьенеша">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огические блоки Дьенеша">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4995" cy="3183330"/>
                    </a:xfrm>
                    <a:prstGeom prst="rect">
                      <a:avLst/>
                    </a:prstGeom>
                    <a:noFill/>
                    <a:ln>
                      <a:noFill/>
                    </a:ln>
                  </pic:spPr>
                </pic:pic>
              </a:graphicData>
            </a:graphic>
          </wp:inline>
        </w:drawing>
      </w:r>
    </w:p>
    <w:p w14:paraId="2AA8F1BC" w14:textId="6375EE5F" w:rsidR="002463CB" w:rsidRPr="002463CB" w:rsidRDefault="002463CB" w:rsidP="00112142">
      <w:pPr>
        <w:spacing w:after="0"/>
        <w:ind w:firstLine="851"/>
        <w:jc w:val="right"/>
        <w:rPr>
          <w:rFonts w:cs="Times New Roman"/>
          <w:szCs w:val="28"/>
        </w:rPr>
      </w:pPr>
      <w:r w:rsidRPr="002463CB">
        <w:rPr>
          <w:rFonts w:cs="Times New Roman"/>
          <w:szCs w:val="28"/>
        </w:rPr>
        <w:drawing>
          <wp:inline distT="0" distB="0" distL="0" distR="0" wp14:anchorId="44012955" wp14:editId="727D7551">
            <wp:extent cx="4380865" cy="3284010"/>
            <wp:effectExtent l="0" t="0" r="635" b="0"/>
            <wp:docPr id="20" name="Рисунок 20" descr="Найди фигуру соответствующую заданным параметрам">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йди фигуру соответствующую заданным параметрам">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0733" cy="3298904"/>
                    </a:xfrm>
                    <a:prstGeom prst="rect">
                      <a:avLst/>
                    </a:prstGeom>
                    <a:noFill/>
                    <a:ln>
                      <a:noFill/>
                    </a:ln>
                  </pic:spPr>
                </pic:pic>
              </a:graphicData>
            </a:graphic>
          </wp:inline>
        </w:drawing>
      </w:r>
    </w:p>
    <w:p w14:paraId="5A67AAF7" w14:textId="77777777" w:rsidR="003E64A3" w:rsidRDefault="003E64A3" w:rsidP="00112142">
      <w:pPr>
        <w:spacing w:after="0"/>
        <w:ind w:firstLine="851"/>
        <w:jc w:val="both"/>
        <w:rPr>
          <w:rFonts w:cs="Times New Roman"/>
          <w:b/>
          <w:bCs/>
          <w:szCs w:val="28"/>
        </w:rPr>
      </w:pPr>
    </w:p>
    <w:p w14:paraId="12D4EC6A" w14:textId="04375940" w:rsidR="002463CB" w:rsidRPr="00C66542" w:rsidRDefault="002463CB" w:rsidP="00112142">
      <w:pPr>
        <w:spacing w:after="0"/>
        <w:ind w:firstLine="851"/>
        <w:jc w:val="both"/>
        <w:rPr>
          <w:rFonts w:cs="Times New Roman"/>
          <w:b/>
          <w:bCs/>
          <w:szCs w:val="28"/>
        </w:rPr>
      </w:pPr>
      <w:r w:rsidRPr="00C66542">
        <w:rPr>
          <w:rFonts w:cs="Times New Roman"/>
          <w:b/>
          <w:bCs/>
          <w:szCs w:val="28"/>
        </w:rPr>
        <w:t>Цели и задачи</w:t>
      </w:r>
    </w:p>
    <w:p w14:paraId="0D7E5330" w14:textId="77777777" w:rsidR="002463CB" w:rsidRPr="002463CB" w:rsidRDefault="002463CB" w:rsidP="00112142">
      <w:pPr>
        <w:spacing w:after="0"/>
        <w:ind w:firstLine="851"/>
        <w:jc w:val="both"/>
        <w:rPr>
          <w:rFonts w:cs="Times New Roman"/>
          <w:szCs w:val="28"/>
        </w:rPr>
      </w:pPr>
      <w:r w:rsidRPr="002463CB">
        <w:rPr>
          <w:rFonts w:cs="Times New Roman"/>
          <w:szCs w:val="28"/>
        </w:rPr>
        <w:t xml:space="preserve">Маленькие дети без проблем осваивают арифметическую науку, но абстрактное мышление вызывает у них затруднение. Ребенок склонен при поиске информации ориентироваться на шаблоны, но это не всегда получается. </w:t>
      </w:r>
      <w:proofErr w:type="spellStart"/>
      <w:r w:rsidRPr="002463CB">
        <w:rPr>
          <w:rFonts w:cs="Times New Roman"/>
          <w:szCs w:val="28"/>
        </w:rPr>
        <w:t>Дьенеш</w:t>
      </w:r>
      <w:proofErr w:type="spellEnd"/>
      <w:r w:rsidRPr="002463CB">
        <w:rPr>
          <w:rFonts w:cs="Times New Roman"/>
          <w:szCs w:val="28"/>
        </w:rPr>
        <w:t xml:space="preserve"> изобрел методику, посредством которой дошкольники узнают об абстрактных понятиях, визуализируя их. Математические блоки </w:t>
      </w:r>
      <w:proofErr w:type="spellStart"/>
      <w:r w:rsidRPr="002463CB">
        <w:rPr>
          <w:rFonts w:cs="Times New Roman"/>
          <w:szCs w:val="28"/>
        </w:rPr>
        <w:t>Дьенеша</w:t>
      </w:r>
      <w:proofErr w:type="spellEnd"/>
      <w:r w:rsidRPr="002463CB">
        <w:rPr>
          <w:rFonts w:cs="Times New Roman"/>
          <w:szCs w:val="28"/>
        </w:rPr>
        <w:t xml:space="preserve"> – нетрудный для детского восприятия и увлекательный вариант подготовки к школе.</w:t>
      </w:r>
    </w:p>
    <w:p w14:paraId="424A0026" w14:textId="77777777" w:rsidR="002463CB" w:rsidRPr="002463CB" w:rsidRDefault="002463CB" w:rsidP="00112142">
      <w:pPr>
        <w:spacing w:after="0"/>
        <w:ind w:firstLine="851"/>
        <w:jc w:val="both"/>
        <w:rPr>
          <w:rFonts w:cs="Times New Roman"/>
          <w:szCs w:val="28"/>
        </w:rPr>
      </w:pPr>
      <w:r w:rsidRPr="002463CB">
        <w:rPr>
          <w:rFonts w:cs="Times New Roman"/>
          <w:szCs w:val="28"/>
        </w:rPr>
        <w:t xml:space="preserve">Цель игр </w:t>
      </w:r>
      <w:proofErr w:type="spellStart"/>
      <w:r w:rsidRPr="002463CB">
        <w:rPr>
          <w:rFonts w:cs="Times New Roman"/>
          <w:szCs w:val="28"/>
        </w:rPr>
        <w:t>Дьенеша</w:t>
      </w:r>
      <w:proofErr w:type="spellEnd"/>
      <w:r w:rsidRPr="002463CB">
        <w:rPr>
          <w:rFonts w:cs="Times New Roman"/>
          <w:szCs w:val="28"/>
        </w:rPr>
        <w:t xml:space="preserve"> – формирование логического и математического мышления у детсадовцев и младших школьников.</w:t>
      </w:r>
    </w:p>
    <w:p w14:paraId="2BF495FC" w14:textId="77777777" w:rsidR="002463CB" w:rsidRPr="00C66542" w:rsidRDefault="002463CB" w:rsidP="00112142">
      <w:pPr>
        <w:spacing w:after="0"/>
        <w:ind w:firstLine="851"/>
        <w:jc w:val="both"/>
        <w:rPr>
          <w:rFonts w:cs="Times New Roman"/>
          <w:b/>
          <w:bCs/>
          <w:szCs w:val="28"/>
        </w:rPr>
      </w:pPr>
      <w:r w:rsidRPr="00C66542">
        <w:rPr>
          <w:rFonts w:cs="Times New Roman"/>
          <w:b/>
          <w:bCs/>
          <w:szCs w:val="28"/>
        </w:rPr>
        <w:t>Задачи:</w:t>
      </w:r>
    </w:p>
    <w:p w14:paraId="612AB8C4" w14:textId="77777777" w:rsidR="002463CB" w:rsidRPr="002463CB" w:rsidRDefault="002463CB" w:rsidP="00112142">
      <w:pPr>
        <w:spacing w:after="0"/>
        <w:ind w:firstLine="851"/>
        <w:jc w:val="both"/>
        <w:rPr>
          <w:rFonts w:cs="Times New Roman"/>
          <w:szCs w:val="28"/>
        </w:rPr>
      </w:pPr>
      <w:r w:rsidRPr="002463CB">
        <w:rPr>
          <w:rFonts w:cs="Times New Roman"/>
          <w:szCs w:val="28"/>
        </w:rPr>
        <w:t>обучение навыку анализа форм, сравнения их по определенным параметрам;</w:t>
      </w:r>
    </w:p>
    <w:p w14:paraId="3EFF1756" w14:textId="77777777" w:rsidR="002463CB" w:rsidRPr="002463CB" w:rsidRDefault="002463CB" w:rsidP="00112142">
      <w:pPr>
        <w:spacing w:after="0"/>
        <w:ind w:firstLine="851"/>
        <w:jc w:val="both"/>
        <w:rPr>
          <w:rFonts w:cs="Times New Roman"/>
          <w:szCs w:val="28"/>
        </w:rPr>
      </w:pPr>
      <w:r w:rsidRPr="002463CB">
        <w:rPr>
          <w:rFonts w:cs="Times New Roman"/>
          <w:szCs w:val="28"/>
        </w:rPr>
        <w:t>творческое и интеллектуальное развитие;</w:t>
      </w:r>
    </w:p>
    <w:p w14:paraId="5B2F19CE" w14:textId="77777777" w:rsidR="002463CB" w:rsidRPr="002463CB" w:rsidRDefault="002463CB" w:rsidP="00112142">
      <w:pPr>
        <w:spacing w:after="0"/>
        <w:ind w:firstLine="851"/>
        <w:jc w:val="both"/>
        <w:rPr>
          <w:rFonts w:cs="Times New Roman"/>
          <w:szCs w:val="28"/>
        </w:rPr>
      </w:pPr>
      <w:r w:rsidRPr="002463CB">
        <w:rPr>
          <w:rFonts w:cs="Times New Roman"/>
          <w:szCs w:val="28"/>
        </w:rPr>
        <w:lastRenderedPageBreak/>
        <w:t>развитие умения логически мыслить, строить цепочки мыслей, выказывать предположения;</w:t>
      </w:r>
    </w:p>
    <w:p w14:paraId="38FDCC54" w14:textId="77777777" w:rsidR="002463CB" w:rsidRPr="002463CB" w:rsidRDefault="002463CB" w:rsidP="00112142">
      <w:pPr>
        <w:spacing w:after="0"/>
        <w:ind w:firstLine="851"/>
        <w:jc w:val="both"/>
        <w:rPr>
          <w:rFonts w:cs="Times New Roman"/>
          <w:szCs w:val="28"/>
        </w:rPr>
      </w:pPr>
      <w:r w:rsidRPr="002463CB">
        <w:rPr>
          <w:rFonts w:cs="Times New Roman"/>
          <w:szCs w:val="28"/>
        </w:rPr>
        <w:t>формирование ответственности, усидчивости, прилежания;</w:t>
      </w:r>
    </w:p>
    <w:p w14:paraId="7B9479D8" w14:textId="77777777" w:rsidR="002463CB" w:rsidRPr="002463CB" w:rsidRDefault="002463CB" w:rsidP="00112142">
      <w:pPr>
        <w:spacing w:after="0"/>
        <w:ind w:firstLine="851"/>
        <w:jc w:val="both"/>
        <w:rPr>
          <w:rFonts w:cs="Times New Roman"/>
          <w:szCs w:val="28"/>
        </w:rPr>
      </w:pPr>
      <w:r w:rsidRPr="002463CB">
        <w:rPr>
          <w:rFonts w:cs="Times New Roman"/>
          <w:szCs w:val="28"/>
        </w:rPr>
        <w:t>развитие речи, расширение индивидуального словаря.</w:t>
      </w:r>
    </w:p>
    <w:p w14:paraId="0A1350AD" w14:textId="77777777" w:rsidR="002463CB" w:rsidRPr="002463CB" w:rsidRDefault="002463CB" w:rsidP="00112142">
      <w:pPr>
        <w:spacing w:after="0"/>
        <w:ind w:firstLine="851"/>
        <w:jc w:val="both"/>
        <w:rPr>
          <w:rFonts w:cs="Times New Roman"/>
          <w:szCs w:val="28"/>
        </w:rPr>
      </w:pPr>
      <w:r w:rsidRPr="002463CB">
        <w:rPr>
          <w:rFonts w:cs="Times New Roman"/>
          <w:szCs w:val="28"/>
        </w:rPr>
        <w:t xml:space="preserve">Использование блоков </w:t>
      </w:r>
      <w:proofErr w:type="spellStart"/>
      <w:r w:rsidRPr="002463CB">
        <w:rPr>
          <w:rFonts w:cs="Times New Roman"/>
          <w:szCs w:val="28"/>
        </w:rPr>
        <w:t>Дьенеша</w:t>
      </w:r>
      <w:proofErr w:type="spellEnd"/>
      <w:r w:rsidRPr="002463CB">
        <w:rPr>
          <w:rFonts w:cs="Times New Roman"/>
          <w:szCs w:val="28"/>
        </w:rPr>
        <w:t xml:space="preserve"> актуально в детсадах и 1-2 классах начальной школы. То есть занятия предназначены для детей 2-8 лет.</w:t>
      </w:r>
    </w:p>
    <w:p w14:paraId="220AC468" w14:textId="77777777" w:rsidR="002463CB" w:rsidRPr="002463CB" w:rsidRDefault="002463CB" w:rsidP="00112142">
      <w:pPr>
        <w:spacing w:after="0"/>
        <w:ind w:firstLine="851"/>
        <w:jc w:val="both"/>
        <w:rPr>
          <w:rFonts w:cs="Times New Roman"/>
          <w:szCs w:val="28"/>
        </w:rPr>
      </w:pPr>
      <w:r w:rsidRPr="002463CB">
        <w:rPr>
          <w:rFonts w:cs="Times New Roman"/>
          <w:szCs w:val="28"/>
        </w:rPr>
        <w:t xml:space="preserve">Игры с блоками </w:t>
      </w:r>
      <w:proofErr w:type="spellStart"/>
      <w:r w:rsidRPr="002463CB">
        <w:rPr>
          <w:rFonts w:cs="Times New Roman"/>
          <w:szCs w:val="28"/>
        </w:rPr>
        <w:t>Дьенеша</w:t>
      </w:r>
      <w:proofErr w:type="spellEnd"/>
      <w:r w:rsidRPr="002463CB">
        <w:rPr>
          <w:rFonts w:cs="Times New Roman"/>
          <w:szCs w:val="28"/>
        </w:rPr>
        <w:t xml:space="preserve"> в младшей группе</w:t>
      </w:r>
    </w:p>
    <w:p w14:paraId="4281B9F0" w14:textId="77777777" w:rsidR="007C4667" w:rsidRDefault="007C4667" w:rsidP="00112142">
      <w:pPr>
        <w:spacing w:after="0"/>
        <w:ind w:firstLine="851"/>
        <w:jc w:val="both"/>
        <w:rPr>
          <w:rFonts w:cs="Times New Roman"/>
          <w:szCs w:val="28"/>
        </w:rPr>
      </w:pPr>
    </w:p>
    <w:p w14:paraId="121D8F2B" w14:textId="130BB093" w:rsidR="002463CB" w:rsidRPr="002463CB" w:rsidRDefault="002463CB" w:rsidP="00112142">
      <w:pPr>
        <w:spacing w:after="0"/>
        <w:ind w:firstLine="851"/>
        <w:jc w:val="both"/>
        <w:rPr>
          <w:rFonts w:cs="Times New Roman"/>
          <w:szCs w:val="28"/>
        </w:rPr>
      </w:pPr>
      <w:r w:rsidRPr="002463CB">
        <w:rPr>
          <w:rFonts w:cs="Times New Roman"/>
          <w:szCs w:val="28"/>
        </w:rPr>
        <w:t>Для детей младшей возрастной группы подходят примитивные игры, в которых нужно группировать и разделять объекты по параметрам.</w:t>
      </w:r>
    </w:p>
    <w:p w14:paraId="130A1FBE" w14:textId="77777777" w:rsidR="002463CB" w:rsidRPr="000F045F" w:rsidRDefault="002463CB" w:rsidP="00112142">
      <w:pPr>
        <w:spacing w:after="0"/>
        <w:ind w:firstLine="851"/>
        <w:jc w:val="center"/>
        <w:rPr>
          <w:rFonts w:cs="Times New Roman"/>
          <w:b/>
          <w:bCs/>
          <w:sz w:val="36"/>
          <w:szCs w:val="36"/>
        </w:rPr>
      </w:pPr>
      <w:r w:rsidRPr="000F045F">
        <w:rPr>
          <w:rFonts w:cs="Times New Roman"/>
          <w:b/>
          <w:bCs/>
          <w:sz w:val="36"/>
          <w:szCs w:val="36"/>
        </w:rPr>
        <w:t>Отыщи одинаковый</w:t>
      </w:r>
    </w:p>
    <w:p w14:paraId="06707B91" w14:textId="7E5CB9A5" w:rsidR="002463CB" w:rsidRDefault="002463CB" w:rsidP="00112142">
      <w:pPr>
        <w:spacing w:after="0"/>
        <w:ind w:firstLine="851"/>
        <w:jc w:val="both"/>
        <w:rPr>
          <w:rFonts w:cs="Times New Roman"/>
          <w:szCs w:val="28"/>
        </w:rPr>
      </w:pPr>
      <w:r w:rsidRPr="002463CB">
        <w:rPr>
          <w:rFonts w:cs="Times New Roman"/>
          <w:szCs w:val="28"/>
        </w:rPr>
        <w:t>Педагог показывает фигуру. Игрок должен отыскать такой же объект по одному параметру: геометрии или цвету. Например: показан желтый треугольник. Значит, нужно найти либо красный и синий треугольники, либо другие фигуры желтого цвета.</w:t>
      </w:r>
    </w:p>
    <w:p w14:paraId="464AD8F7" w14:textId="77777777" w:rsidR="003E64A3" w:rsidRPr="002463CB" w:rsidRDefault="003E64A3" w:rsidP="00112142">
      <w:pPr>
        <w:spacing w:after="0"/>
        <w:ind w:firstLine="851"/>
        <w:jc w:val="both"/>
        <w:rPr>
          <w:rFonts w:cs="Times New Roman"/>
          <w:szCs w:val="28"/>
        </w:rPr>
      </w:pPr>
    </w:p>
    <w:p w14:paraId="24411E5A" w14:textId="4CF8C7C2" w:rsidR="002463CB" w:rsidRPr="002463CB" w:rsidRDefault="002463CB" w:rsidP="00112142">
      <w:pPr>
        <w:spacing w:after="0"/>
        <w:ind w:firstLine="851"/>
        <w:jc w:val="center"/>
        <w:rPr>
          <w:rFonts w:cs="Times New Roman"/>
          <w:szCs w:val="28"/>
        </w:rPr>
      </w:pPr>
      <w:r w:rsidRPr="002463CB">
        <w:rPr>
          <w:rFonts w:cs="Times New Roman"/>
          <w:szCs w:val="28"/>
        </w:rPr>
        <w:drawing>
          <wp:inline distT="0" distB="0" distL="0" distR="0" wp14:anchorId="7B9B7D5D" wp14:editId="18AD2995">
            <wp:extent cx="3996670" cy="2977207"/>
            <wp:effectExtent l="0" t="0" r="4445" b="0"/>
            <wp:docPr id="19" name="Рисунок 19" descr="Занятие с блоками Дьенеша">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нятие с блоками Дьенеша">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7753" cy="2985463"/>
                    </a:xfrm>
                    <a:prstGeom prst="rect">
                      <a:avLst/>
                    </a:prstGeom>
                    <a:noFill/>
                    <a:ln>
                      <a:noFill/>
                    </a:ln>
                  </pic:spPr>
                </pic:pic>
              </a:graphicData>
            </a:graphic>
          </wp:inline>
        </w:drawing>
      </w:r>
    </w:p>
    <w:p w14:paraId="21F2E58B" w14:textId="77777777" w:rsidR="003E64A3" w:rsidRDefault="003E64A3" w:rsidP="00112142">
      <w:pPr>
        <w:spacing w:after="0"/>
        <w:ind w:firstLine="851"/>
        <w:jc w:val="center"/>
        <w:rPr>
          <w:rFonts w:cs="Times New Roman"/>
          <w:b/>
          <w:bCs/>
          <w:sz w:val="36"/>
          <w:szCs w:val="36"/>
        </w:rPr>
      </w:pPr>
    </w:p>
    <w:p w14:paraId="46F9D9BF" w14:textId="38EAC777" w:rsidR="002463CB" w:rsidRPr="000F045F" w:rsidRDefault="002463CB" w:rsidP="00112142">
      <w:pPr>
        <w:spacing w:after="0"/>
        <w:ind w:firstLine="851"/>
        <w:jc w:val="center"/>
        <w:rPr>
          <w:rFonts w:cs="Times New Roman"/>
          <w:b/>
          <w:bCs/>
          <w:sz w:val="36"/>
          <w:szCs w:val="36"/>
        </w:rPr>
      </w:pPr>
      <w:r w:rsidRPr="000F045F">
        <w:rPr>
          <w:rFonts w:cs="Times New Roman"/>
          <w:b/>
          <w:bCs/>
          <w:sz w:val="36"/>
          <w:szCs w:val="36"/>
        </w:rPr>
        <w:t>Отыщи непохожий</w:t>
      </w:r>
    </w:p>
    <w:p w14:paraId="7A2348AE" w14:textId="77777777" w:rsidR="002463CB" w:rsidRPr="002463CB" w:rsidRDefault="002463CB" w:rsidP="00112142">
      <w:pPr>
        <w:spacing w:after="0"/>
        <w:ind w:firstLine="851"/>
        <w:jc w:val="both"/>
        <w:rPr>
          <w:rFonts w:cs="Times New Roman"/>
          <w:szCs w:val="28"/>
        </w:rPr>
      </w:pPr>
      <w:r w:rsidRPr="002463CB">
        <w:rPr>
          <w:rFonts w:cs="Times New Roman"/>
          <w:szCs w:val="28"/>
        </w:rPr>
        <w:t>Противоположное предыдущему задание. Требуется отыскать фигуры, которые отличаются от продемонстрированного элемента по определенному параметру: величине, окраске, геометрии.</w:t>
      </w:r>
    </w:p>
    <w:p w14:paraId="36A82250" w14:textId="61441DE5" w:rsidR="002463CB" w:rsidRPr="002463CB" w:rsidRDefault="002463CB" w:rsidP="00112142">
      <w:pPr>
        <w:spacing w:after="0"/>
        <w:ind w:firstLine="851"/>
        <w:jc w:val="center"/>
        <w:rPr>
          <w:rFonts w:cs="Times New Roman"/>
          <w:szCs w:val="28"/>
        </w:rPr>
      </w:pPr>
      <w:r w:rsidRPr="002463CB">
        <w:rPr>
          <w:rFonts w:cs="Times New Roman"/>
          <w:szCs w:val="28"/>
        </w:rPr>
        <w:lastRenderedPageBreak/>
        <w:drawing>
          <wp:inline distT="0" distB="0" distL="0" distR="0" wp14:anchorId="172550AC" wp14:editId="4DB914A0">
            <wp:extent cx="4022090" cy="3015063"/>
            <wp:effectExtent l="0" t="0" r="0" b="0"/>
            <wp:docPr id="18" name="Рисунок 18" descr="Найди не такую фигуру, как эта по цвету, размеру, форме">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йди не такую фигуру, как эта по цвету, размеру, форме">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6083" cy="3018056"/>
                    </a:xfrm>
                    <a:prstGeom prst="rect">
                      <a:avLst/>
                    </a:prstGeom>
                    <a:noFill/>
                    <a:ln>
                      <a:noFill/>
                    </a:ln>
                  </pic:spPr>
                </pic:pic>
              </a:graphicData>
            </a:graphic>
          </wp:inline>
        </w:drawing>
      </w:r>
    </w:p>
    <w:p w14:paraId="0BB9E3BB" w14:textId="77777777" w:rsidR="002463CB" w:rsidRPr="000F045F" w:rsidRDefault="002463CB" w:rsidP="00112142">
      <w:pPr>
        <w:spacing w:after="0"/>
        <w:ind w:firstLine="851"/>
        <w:jc w:val="center"/>
        <w:rPr>
          <w:rFonts w:cs="Times New Roman"/>
          <w:b/>
          <w:bCs/>
          <w:sz w:val="36"/>
          <w:szCs w:val="36"/>
        </w:rPr>
      </w:pPr>
      <w:r w:rsidRPr="000F045F">
        <w:rPr>
          <w:rFonts w:cs="Times New Roman"/>
          <w:b/>
          <w:bCs/>
          <w:sz w:val="36"/>
          <w:szCs w:val="36"/>
        </w:rPr>
        <w:t>Посади на грядки</w:t>
      </w:r>
    </w:p>
    <w:p w14:paraId="756240E4" w14:textId="007D3778" w:rsidR="002463CB" w:rsidRDefault="002463CB" w:rsidP="00112142">
      <w:pPr>
        <w:spacing w:after="0"/>
        <w:ind w:firstLine="851"/>
        <w:jc w:val="both"/>
        <w:rPr>
          <w:rFonts w:cs="Times New Roman"/>
          <w:szCs w:val="28"/>
        </w:rPr>
      </w:pPr>
      <w:r w:rsidRPr="002463CB">
        <w:rPr>
          <w:rFonts w:cs="Times New Roman"/>
          <w:szCs w:val="28"/>
        </w:rPr>
        <w:t>Для игры нужно подготовить импровизированные грядки. Блоки будут семенами овощей. Воспитатель дает задание рассадить семена по определенным грядкам. Например, на первую грядку – маленькие и красные, на вторую – квадратные и желтые.</w:t>
      </w:r>
    </w:p>
    <w:p w14:paraId="5EC59B4F" w14:textId="77777777" w:rsidR="003E64A3" w:rsidRPr="002463CB" w:rsidRDefault="003E64A3" w:rsidP="00112142">
      <w:pPr>
        <w:spacing w:after="0"/>
        <w:ind w:firstLine="851"/>
        <w:jc w:val="both"/>
        <w:rPr>
          <w:rFonts w:cs="Times New Roman"/>
          <w:szCs w:val="28"/>
        </w:rPr>
      </w:pPr>
    </w:p>
    <w:p w14:paraId="5560615D" w14:textId="5756666F" w:rsidR="002463CB" w:rsidRPr="002463CB" w:rsidRDefault="002463CB" w:rsidP="00112142">
      <w:pPr>
        <w:spacing w:after="0"/>
        <w:ind w:firstLine="851"/>
        <w:jc w:val="center"/>
        <w:rPr>
          <w:rFonts w:cs="Times New Roman"/>
          <w:szCs w:val="28"/>
        </w:rPr>
      </w:pPr>
      <w:r w:rsidRPr="002463CB">
        <w:rPr>
          <w:rFonts w:cs="Times New Roman"/>
          <w:szCs w:val="28"/>
        </w:rPr>
        <w:drawing>
          <wp:inline distT="0" distB="0" distL="0" distR="0" wp14:anchorId="0D94A1F1" wp14:editId="2891E7FA">
            <wp:extent cx="4647052" cy="2602230"/>
            <wp:effectExtent l="0" t="0" r="1270" b="7620"/>
            <wp:docPr id="17" name="Рисунок 17" descr="Посади на грядки">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сади на грядки">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3025" cy="2605575"/>
                    </a:xfrm>
                    <a:prstGeom prst="rect">
                      <a:avLst/>
                    </a:prstGeom>
                    <a:noFill/>
                    <a:ln>
                      <a:noFill/>
                    </a:ln>
                  </pic:spPr>
                </pic:pic>
              </a:graphicData>
            </a:graphic>
          </wp:inline>
        </w:drawing>
      </w:r>
    </w:p>
    <w:p w14:paraId="7F0FE1FF" w14:textId="459EE09D" w:rsidR="002463CB" w:rsidRPr="000F045F" w:rsidRDefault="002463CB" w:rsidP="00112142">
      <w:pPr>
        <w:spacing w:after="0"/>
        <w:ind w:firstLine="851"/>
        <w:jc w:val="center"/>
        <w:rPr>
          <w:rFonts w:cs="Times New Roman"/>
          <w:b/>
          <w:bCs/>
          <w:sz w:val="36"/>
          <w:szCs w:val="36"/>
        </w:rPr>
      </w:pPr>
      <w:r w:rsidRPr="000F045F">
        <w:rPr>
          <w:rFonts w:cs="Times New Roman"/>
          <w:b/>
          <w:bCs/>
          <w:sz w:val="36"/>
          <w:szCs w:val="36"/>
        </w:rPr>
        <w:t>Покорми игрушек</w:t>
      </w:r>
    </w:p>
    <w:p w14:paraId="1F5DFC88" w14:textId="77777777" w:rsidR="002463CB" w:rsidRPr="002463CB" w:rsidRDefault="002463CB" w:rsidP="00112142">
      <w:pPr>
        <w:spacing w:after="0"/>
        <w:ind w:firstLine="851"/>
        <w:jc w:val="both"/>
        <w:rPr>
          <w:rFonts w:cs="Times New Roman"/>
          <w:szCs w:val="28"/>
        </w:rPr>
      </w:pPr>
      <w:r w:rsidRPr="002463CB">
        <w:rPr>
          <w:rFonts w:cs="Times New Roman"/>
          <w:szCs w:val="28"/>
        </w:rPr>
        <w:t xml:space="preserve">Для игры нужно посадить на стол кукол или мягкие игрушки. Блоки </w:t>
      </w:r>
      <w:proofErr w:type="spellStart"/>
      <w:r w:rsidRPr="002463CB">
        <w:rPr>
          <w:rFonts w:cs="Times New Roman"/>
          <w:szCs w:val="28"/>
        </w:rPr>
        <w:t>Дьенеша</w:t>
      </w:r>
      <w:proofErr w:type="spellEnd"/>
      <w:r w:rsidRPr="002463CB">
        <w:rPr>
          <w:rFonts w:cs="Times New Roman"/>
          <w:szCs w:val="28"/>
        </w:rPr>
        <w:t xml:space="preserve"> будут едой. Педагог объясняет, что игрушки хотят кушать, но для каждого из них предназначена своя еда. Например, плюшевый медвежонок кушает большие желтые фигуры, а кукла Маша – маленькие синие. Задача играющих – правильно подобрать блоки для каждой игрушки.</w:t>
      </w:r>
    </w:p>
    <w:p w14:paraId="73ADC1D9" w14:textId="440B9DF1" w:rsidR="002463CB" w:rsidRPr="002463CB" w:rsidRDefault="002463CB" w:rsidP="00112142">
      <w:pPr>
        <w:spacing w:after="0"/>
        <w:ind w:firstLine="851"/>
        <w:jc w:val="center"/>
        <w:rPr>
          <w:rFonts w:cs="Times New Roman"/>
          <w:szCs w:val="28"/>
        </w:rPr>
      </w:pPr>
      <w:r w:rsidRPr="002463CB">
        <w:rPr>
          <w:rFonts w:cs="Times New Roman"/>
          <w:szCs w:val="28"/>
        </w:rPr>
        <w:lastRenderedPageBreak/>
        <w:drawing>
          <wp:inline distT="0" distB="0" distL="0" distR="0" wp14:anchorId="1A154AA8" wp14:editId="4D49926D">
            <wp:extent cx="4537402" cy="2547620"/>
            <wp:effectExtent l="0" t="0" r="0" b="5080"/>
            <wp:docPr id="16" name="Рисунок 16" descr="Покорми игрушек фигурами">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корми игрушек фигурами">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2003" cy="2550204"/>
                    </a:xfrm>
                    <a:prstGeom prst="rect">
                      <a:avLst/>
                    </a:prstGeom>
                    <a:noFill/>
                    <a:ln>
                      <a:noFill/>
                    </a:ln>
                  </pic:spPr>
                </pic:pic>
              </a:graphicData>
            </a:graphic>
          </wp:inline>
        </w:drawing>
      </w:r>
    </w:p>
    <w:p w14:paraId="1B109DDF" w14:textId="77777777" w:rsidR="003E64A3" w:rsidRDefault="003E64A3" w:rsidP="00112142">
      <w:pPr>
        <w:spacing w:after="0"/>
        <w:ind w:firstLine="851"/>
        <w:jc w:val="center"/>
        <w:rPr>
          <w:rFonts w:cs="Times New Roman"/>
          <w:b/>
          <w:bCs/>
          <w:sz w:val="36"/>
          <w:szCs w:val="36"/>
        </w:rPr>
      </w:pPr>
    </w:p>
    <w:p w14:paraId="5492B85C" w14:textId="03CAEDC7" w:rsidR="002463CB" w:rsidRPr="000F045F" w:rsidRDefault="002463CB" w:rsidP="00112142">
      <w:pPr>
        <w:spacing w:after="0"/>
        <w:ind w:firstLine="851"/>
        <w:jc w:val="center"/>
        <w:rPr>
          <w:rFonts w:cs="Times New Roman"/>
          <w:b/>
          <w:bCs/>
          <w:sz w:val="36"/>
          <w:szCs w:val="36"/>
        </w:rPr>
      </w:pPr>
      <w:r w:rsidRPr="000F045F">
        <w:rPr>
          <w:rFonts w:cs="Times New Roman"/>
          <w:b/>
          <w:bCs/>
          <w:sz w:val="36"/>
          <w:szCs w:val="36"/>
        </w:rPr>
        <w:t xml:space="preserve">Игры с блоками </w:t>
      </w:r>
      <w:proofErr w:type="spellStart"/>
      <w:r w:rsidRPr="000F045F">
        <w:rPr>
          <w:rFonts w:cs="Times New Roman"/>
          <w:b/>
          <w:bCs/>
          <w:sz w:val="36"/>
          <w:szCs w:val="36"/>
        </w:rPr>
        <w:t>Дьенеша</w:t>
      </w:r>
      <w:proofErr w:type="spellEnd"/>
      <w:r w:rsidRPr="000F045F">
        <w:rPr>
          <w:rFonts w:cs="Times New Roman"/>
          <w:b/>
          <w:bCs/>
          <w:sz w:val="36"/>
          <w:szCs w:val="36"/>
        </w:rPr>
        <w:t xml:space="preserve"> в средней группе</w:t>
      </w:r>
    </w:p>
    <w:p w14:paraId="1BB7890D" w14:textId="77777777" w:rsidR="002463CB" w:rsidRPr="002463CB" w:rsidRDefault="002463CB" w:rsidP="00112142">
      <w:pPr>
        <w:spacing w:after="0"/>
        <w:ind w:firstLine="851"/>
        <w:jc w:val="both"/>
        <w:rPr>
          <w:rFonts w:cs="Times New Roman"/>
          <w:szCs w:val="28"/>
        </w:rPr>
      </w:pPr>
      <w:r w:rsidRPr="002463CB">
        <w:rPr>
          <w:rFonts w:cs="Times New Roman"/>
          <w:szCs w:val="28"/>
        </w:rPr>
        <w:t xml:space="preserve">Дошкольники средней возрастной группы могут играть со схемами и картинками. Желательно выбирать творческие игры с блоками </w:t>
      </w:r>
      <w:proofErr w:type="spellStart"/>
      <w:r w:rsidRPr="002463CB">
        <w:rPr>
          <w:rFonts w:cs="Times New Roman"/>
          <w:szCs w:val="28"/>
        </w:rPr>
        <w:t>Дьенеша</w:t>
      </w:r>
      <w:proofErr w:type="spellEnd"/>
      <w:r w:rsidRPr="002463CB">
        <w:rPr>
          <w:rFonts w:cs="Times New Roman"/>
          <w:szCs w:val="28"/>
        </w:rPr>
        <w:t>, чтобы воспитанники максимально задействовали фантазию.</w:t>
      </w:r>
    </w:p>
    <w:p w14:paraId="6B117337" w14:textId="77777777" w:rsidR="002463CB" w:rsidRPr="000F045F" w:rsidRDefault="002463CB" w:rsidP="00112142">
      <w:pPr>
        <w:spacing w:after="0"/>
        <w:ind w:firstLine="851"/>
        <w:jc w:val="center"/>
        <w:rPr>
          <w:rFonts w:cs="Times New Roman"/>
          <w:b/>
          <w:bCs/>
          <w:sz w:val="36"/>
          <w:szCs w:val="36"/>
        </w:rPr>
      </w:pPr>
      <w:r w:rsidRPr="000F045F">
        <w:rPr>
          <w:rFonts w:cs="Times New Roman"/>
          <w:b/>
          <w:bCs/>
          <w:sz w:val="36"/>
          <w:szCs w:val="36"/>
        </w:rPr>
        <w:t>Игра с картинками</w:t>
      </w:r>
    </w:p>
    <w:p w14:paraId="177DE75D" w14:textId="67853ECA" w:rsidR="002463CB" w:rsidRDefault="002463CB" w:rsidP="00112142">
      <w:pPr>
        <w:spacing w:after="0"/>
        <w:ind w:firstLine="851"/>
        <w:jc w:val="both"/>
        <w:rPr>
          <w:rFonts w:cs="Times New Roman"/>
          <w:szCs w:val="28"/>
        </w:rPr>
      </w:pPr>
      <w:r w:rsidRPr="002463CB">
        <w:rPr>
          <w:rFonts w:cs="Times New Roman"/>
          <w:szCs w:val="28"/>
        </w:rPr>
        <w:t>Для игры нужно купить либо распечатать цветные картинки, изображающие разные объекты в геометрическом представлении. Задача ребенка – правильно наложить на картинку блоки. Например, изображенное автомобильное колесо – это круг. Значит, наложить нужно круглый блок.</w:t>
      </w:r>
    </w:p>
    <w:p w14:paraId="7DC6AFDC" w14:textId="77777777" w:rsidR="003E64A3" w:rsidRPr="002463CB" w:rsidRDefault="003E64A3" w:rsidP="00112142">
      <w:pPr>
        <w:spacing w:after="0"/>
        <w:ind w:firstLine="851"/>
        <w:jc w:val="both"/>
        <w:rPr>
          <w:rFonts w:cs="Times New Roman"/>
          <w:szCs w:val="28"/>
        </w:rPr>
      </w:pPr>
    </w:p>
    <w:p w14:paraId="5421A14B" w14:textId="47AA4AAF" w:rsidR="002463CB" w:rsidRPr="002463CB" w:rsidRDefault="002463CB" w:rsidP="00112142">
      <w:pPr>
        <w:spacing w:after="0"/>
        <w:ind w:firstLine="851"/>
        <w:rPr>
          <w:rFonts w:cs="Times New Roman"/>
          <w:szCs w:val="28"/>
        </w:rPr>
      </w:pPr>
      <w:r w:rsidRPr="002463CB">
        <w:rPr>
          <w:rFonts w:cs="Times New Roman"/>
          <w:szCs w:val="28"/>
        </w:rPr>
        <w:drawing>
          <wp:inline distT="0" distB="0" distL="0" distR="0" wp14:anchorId="3DDDDA09" wp14:editId="2A11B148">
            <wp:extent cx="5037385" cy="2820806"/>
            <wp:effectExtent l="0" t="0" r="0" b="0"/>
            <wp:docPr id="15" name="Рисунок 15" descr="Предметы разной формы">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едметы разной формы">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3651" cy="2829914"/>
                    </a:xfrm>
                    <a:prstGeom prst="rect">
                      <a:avLst/>
                    </a:prstGeom>
                    <a:noFill/>
                    <a:ln>
                      <a:noFill/>
                    </a:ln>
                  </pic:spPr>
                </pic:pic>
              </a:graphicData>
            </a:graphic>
          </wp:inline>
        </w:drawing>
      </w:r>
    </w:p>
    <w:p w14:paraId="070EC6B6" w14:textId="4E75C352" w:rsidR="002463CB" w:rsidRPr="002463CB" w:rsidRDefault="002463CB" w:rsidP="00112142">
      <w:pPr>
        <w:spacing w:after="0"/>
        <w:ind w:firstLine="851"/>
        <w:jc w:val="right"/>
        <w:rPr>
          <w:rFonts w:cs="Times New Roman"/>
          <w:szCs w:val="28"/>
        </w:rPr>
      </w:pPr>
      <w:r w:rsidRPr="002463CB">
        <w:rPr>
          <w:rFonts w:cs="Times New Roman"/>
          <w:szCs w:val="28"/>
        </w:rPr>
        <w:lastRenderedPageBreak/>
        <w:drawing>
          <wp:inline distT="0" distB="0" distL="0" distR="0" wp14:anchorId="03025E4B" wp14:editId="0C957313">
            <wp:extent cx="4586249" cy="2581910"/>
            <wp:effectExtent l="0" t="0" r="5080" b="8890"/>
            <wp:docPr id="14" name="Рисунок 14" descr="Предметы геометрической формы">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едметы геометрической формы">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9146" cy="2583541"/>
                    </a:xfrm>
                    <a:prstGeom prst="rect">
                      <a:avLst/>
                    </a:prstGeom>
                    <a:noFill/>
                    <a:ln>
                      <a:noFill/>
                    </a:ln>
                  </pic:spPr>
                </pic:pic>
              </a:graphicData>
            </a:graphic>
          </wp:inline>
        </w:drawing>
      </w:r>
    </w:p>
    <w:p w14:paraId="156C1820" w14:textId="77777777" w:rsidR="002463CB" w:rsidRPr="000C02FC" w:rsidRDefault="002463CB" w:rsidP="00112142">
      <w:pPr>
        <w:spacing w:after="0"/>
        <w:ind w:firstLine="851"/>
        <w:jc w:val="center"/>
        <w:rPr>
          <w:rFonts w:cs="Times New Roman"/>
          <w:b/>
          <w:bCs/>
          <w:sz w:val="36"/>
          <w:szCs w:val="36"/>
        </w:rPr>
      </w:pPr>
      <w:r w:rsidRPr="000C02FC">
        <w:rPr>
          <w:rFonts w:cs="Times New Roman"/>
          <w:b/>
          <w:bCs/>
          <w:sz w:val="36"/>
          <w:szCs w:val="36"/>
        </w:rPr>
        <w:t>Построй ряд</w:t>
      </w:r>
    </w:p>
    <w:p w14:paraId="6EE63F44" w14:textId="77777777" w:rsidR="002463CB" w:rsidRPr="002463CB" w:rsidRDefault="002463CB" w:rsidP="00112142">
      <w:pPr>
        <w:spacing w:after="0"/>
        <w:ind w:firstLine="851"/>
        <w:jc w:val="both"/>
        <w:rPr>
          <w:rFonts w:cs="Times New Roman"/>
          <w:szCs w:val="28"/>
        </w:rPr>
      </w:pPr>
      <w:r w:rsidRPr="002463CB">
        <w:rPr>
          <w:rFonts w:cs="Times New Roman"/>
          <w:szCs w:val="28"/>
        </w:rPr>
        <w:t>Игра замечательно развивает умение анализировать.</w:t>
      </w:r>
    </w:p>
    <w:p w14:paraId="12160406" w14:textId="1C924D2F" w:rsidR="002463CB" w:rsidRDefault="002463CB" w:rsidP="00112142">
      <w:pPr>
        <w:spacing w:after="0"/>
        <w:ind w:firstLine="851"/>
        <w:jc w:val="both"/>
        <w:rPr>
          <w:rFonts w:cs="Times New Roman"/>
          <w:szCs w:val="28"/>
        </w:rPr>
      </w:pPr>
      <w:r w:rsidRPr="002463CB">
        <w:rPr>
          <w:rFonts w:cs="Times New Roman"/>
          <w:szCs w:val="28"/>
        </w:rPr>
        <w:t>Нужно положить несколько блоков так, чтобы сформировалась четкая последовательность. Играющий должен понять, какую фигуру поставить следующей. Например, красный круг, за ним синий. Следовательно, третьим будет желтый круг. Или такая комбинация: круг, квадрат, треугольник – все красные. Значит, четвертой фигурой будет красный прямоугольник.</w:t>
      </w:r>
    </w:p>
    <w:p w14:paraId="33A7C15E" w14:textId="77777777" w:rsidR="00C63511" w:rsidRPr="002463CB" w:rsidRDefault="00C63511" w:rsidP="00112142">
      <w:pPr>
        <w:spacing w:after="0"/>
        <w:ind w:firstLine="851"/>
        <w:jc w:val="both"/>
        <w:rPr>
          <w:rFonts w:cs="Times New Roman"/>
          <w:szCs w:val="28"/>
        </w:rPr>
      </w:pPr>
    </w:p>
    <w:p w14:paraId="71A51871" w14:textId="4E5B14AA" w:rsidR="002463CB" w:rsidRPr="002463CB" w:rsidRDefault="002463CB" w:rsidP="00112142">
      <w:pPr>
        <w:spacing w:after="0"/>
        <w:ind w:firstLine="851"/>
        <w:jc w:val="center"/>
        <w:rPr>
          <w:rFonts w:cs="Times New Roman"/>
          <w:szCs w:val="28"/>
        </w:rPr>
      </w:pPr>
      <w:r w:rsidRPr="002463CB">
        <w:rPr>
          <w:rFonts w:cs="Times New Roman"/>
          <w:szCs w:val="28"/>
        </w:rPr>
        <w:drawing>
          <wp:inline distT="0" distB="0" distL="0" distR="0" wp14:anchorId="0CE8209E" wp14:editId="54D4672B">
            <wp:extent cx="4424307" cy="2484120"/>
            <wp:effectExtent l="0" t="0" r="0" b="0"/>
            <wp:docPr id="13" name="Рисунок 13" descr="Построй ряд из фигур">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строй ряд из фигур">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3197" cy="2494726"/>
                    </a:xfrm>
                    <a:prstGeom prst="rect">
                      <a:avLst/>
                    </a:prstGeom>
                    <a:noFill/>
                    <a:ln>
                      <a:noFill/>
                    </a:ln>
                  </pic:spPr>
                </pic:pic>
              </a:graphicData>
            </a:graphic>
          </wp:inline>
        </w:drawing>
      </w:r>
    </w:p>
    <w:p w14:paraId="6B74DE2F" w14:textId="77777777" w:rsidR="002463CB" w:rsidRPr="000C02FC" w:rsidRDefault="002463CB" w:rsidP="00112142">
      <w:pPr>
        <w:spacing w:after="0"/>
        <w:ind w:firstLine="851"/>
        <w:jc w:val="center"/>
        <w:rPr>
          <w:rFonts w:cs="Times New Roman"/>
          <w:b/>
          <w:bCs/>
          <w:sz w:val="36"/>
          <w:szCs w:val="36"/>
        </w:rPr>
      </w:pPr>
      <w:r w:rsidRPr="000C02FC">
        <w:rPr>
          <w:rFonts w:cs="Times New Roman"/>
          <w:b/>
          <w:bCs/>
          <w:sz w:val="36"/>
          <w:szCs w:val="36"/>
        </w:rPr>
        <w:t>Что лишнее</w:t>
      </w:r>
    </w:p>
    <w:p w14:paraId="7D7C9CD1" w14:textId="77777777" w:rsidR="002463CB" w:rsidRPr="002463CB" w:rsidRDefault="002463CB" w:rsidP="00112142">
      <w:pPr>
        <w:spacing w:after="0"/>
        <w:ind w:firstLine="851"/>
        <w:jc w:val="both"/>
        <w:rPr>
          <w:rFonts w:cs="Times New Roman"/>
          <w:szCs w:val="28"/>
        </w:rPr>
      </w:pPr>
      <w:r w:rsidRPr="002463CB">
        <w:rPr>
          <w:rFonts w:cs="Times New Roman"/>
          <w:szCs w:val="28"/>
        </w:rPr>
        <w:t>Игра учит группированию объектов по определенным признакам.</w:t>
      </w:r>
    </w:p>
    <w:p w14:paraId="309905EC" w14:textId="77777777" w:rsidR="002463CB" w:rsidRPr="002463CB" w:rsidRDefault="002463CB" w:rsidP="00112142">
      <w:pPr>
        <w:spacing w:after="0"/>
        <w:ind w:firstLine="851"/>
        <w:jc w:val="both"/>
        <w:rPr>
          <w:rFonts w:cs="Times New Roman"/>
          <w:szCs w:val="28"/>
        </w:rPr>
      </w:pPr>
      <w:r w:rsidRPr="002463CB">
        <w:rPr>
          <w:rFonts w:cs="Times New Roman"/>
          <w:szCs w:val="28"/>
        </w:rPr>
        <w:t>Педагог раскладывает перед ребенком 3 или 4 фигуры. Одна должна быть лишней, то есть не имеющей с остальными ни одного общего признака. Игрок должен указать на неправильный объект, объяснить свое решение.</w:t>
      </w:r>
    </w:p>
    <w:p w14:paraId="7984FC48" w14:textId="77777777" w:rsidR="002463CB" w:rsidRPr="002463CB" w:rsidRDefault="002463CB" w:rsidP="00112142">
      <w:pPr>
        <w:spacing w:after="0"/>
        <w:ind w:firstLine="851"/>
        <w:jc w:val="both"/>
        <w:rPr>
          <w:rFonts w:cs="Times New Roman"/>
          <w:szCs w:val="28"/>
        </w:rPr>
      </w:pPr>
      <w:r w:rsidRPr="002463CB">
        <w:rPr>
          <w:rFonts w:cs="Times New Roman"/>
          <w:szCs w:val="28"/>
        </w:rPr>
        <w:t>Когда ребенок начнет с легкостью справляться, усложните задание: положите 6 фигур, среди которых две должны быть неправильными.</w:t>
      </w:r>
    </w:p>
    <w:p w14:paraId="7DCF5648" w14:textId="1012305C" w:rsidR="002463CB" w:rsidRPr="002463CB" w:rsidRDefault="002463CB" w:rsidP="00112142">
      <w:pPr>
        <w:spacing w:after="0"/>
        <w:ind w:firstLine="851"/>
        <w:jc w:val="center"/>
        <w:rPr>
          <w:rFonts w:cs="Times New Roman"/>
          <w:szCs w:val="28"/>
        </w:rPr>
      </w:pPr>
      <w:r w:rsidRPr="002463CB">
        <w:rPr>
          <w:rFonts w:cs="Times New Roman"/>
          <w:szCs w:val="28"/>
        </w:rPr>
        <w:lastRenderedPageBreak/>
        <w:drawing>
          <wp:inline distT="0" distB="0" distL="0" distR="0" wp14:anchorId="4037F7CF" wp14:editId="3B199FAD">
            <wp:extent cx="4893732" cy="2733040"/>
            <wp:effectExtent l="0" t="0" r="2540" b="0"/>
            <wp:docPr id="12" name="Рисунок 12" descr="Найди лишний блок">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айди лишний блок">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00564" cy="2736855"/>
                    </a:xfrm>
                    <a:prstGeom prst="rect">
                      <a:avLst/>
                    </a:prstGeom>
                    <a:noFill/>
                    <a:ln>
                      <a:noFill/>
                    </a:ln>
                  </pic:spPr>
                </pic:pic>
              </a:graphicData>
            </a:graphic>
          </wp:inline>
        </w:drawing>
      </w:r>
    </w:p>
    <w:p w14:paraId="7CC49D08" w14:textId="3FD4C9A0" w:rsidR="002463CB" w:rsidRPr="000C02FC" w:rsidRDefault="002463CB" w:rsidP="00112142">
      <w:pPr>
        <w:spacing w:after="0"/>
        <w:ind w:firstLine="851"/>
        <w:jc w:val="center"/>
        <w:rPr>
          <w:rFonts w:cs="Times New Roman"/>
          <w:b/>
          <w:bCs/>
          <w:sz w:val="36"/>
          <w:szCs w:val="36"/>
        </w:rPr>
      </w:pPr>
      <w:r w:rsidRPr="000C02FC">
        <w:rPr>
          <w:rFonts w:cs="Times New Roman"/>
          <w:b/>
          <w:bCs/>
          <w:sz w:val="36"/>
          <w:szCs w:val="36"/>
        </w:rPr>
        <w:t>Укажи на объект с «не»</w:t>
      </w:r>
    </w:p>
    <w:p w14:paraId="1DC92ED9" w14:textId="77777777" w:rsidR="002463CB" w:rsidRPr="002463CB" w:rsidRDefault="002463CB" w:rsidP="00112142">
      <w:pPr>
        <w:spacing w:after="0"/>
        <w:ind w:firstLine="851"/>
        <w:jc w:val="both"/>
        <w:rPr>
          <w:rFonts w:cs="Times New Roman"/>
          <w:szCs w:val="28"/>
        </w:rPr>
      </w:pPr>
      <w:r w:rsidRPr="002463CB">
        <w:rPr>
          <w:rFonts w:cs="Times New Roman"/>
          <w:szCs w:val="28"/>
        </w:rPr>
        <w:t>Воспитатель раскладывает блоки, называет признаки с отрицанием. А дети должны указать на соответствующие объекты. Например, «эта фигура не красная» или «это не треугольник».</w:t>
      </w:r>
    </w:p>
    <w:p w14:paraId="4A1706E2" w14:textId="783ACEC5" w:rsidR="002463CB" w:rsidRPr="002463CB" w:rsidRDefault="002463CB" w:rsidP="00112142">
      <w:pPr>
        <w:spacing w:after="0"/>
        <w:ind w:firstLine="851"/>
        <w:jc w:val="center"/>
        <w:rPr>
          <w:rFonts w:cs="Times New Roman"/>
          <w:szCs w:val="28"/>
        </w:rPr>
      </w:pPr>
      <w:r w:rsidRPr="002463CB">
        <w:rPr>
          <w:rFonts w:cs="Times New Roman"/>
          <w:szCs w:val="28"/>
        </w:rPr>
        <w:drawing>
          <wp:inline distT="0" distB="0" distL="0" distR="0" wp14:anchorId="3E2AA9B0" wp14:editId="4B326B8C">
            <wp:extent cx="4575205" cy="3023235"/>
            <wp:effectExtent l="0" t="0" r="0" b="5715"/>
            <wp:docPr id="11" name="Рисунок 11" descr="Геометрический фигуры на столе">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еометрический фигуры на столе">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3063" cy="3028427"/>
                    </a:xfrm>
                    <a:prstGeom prst="rect">
                      <a:avLst/>
                    </a:prstGeom>
                    <a:noFill/>
                    <a:ln>
                      <a:noFill/>
                    </a:ln>
                  </pic:spPr>
                </pic:pic>
              </a:graphicData>
            </a:graphic>
          </wp:inline>
        </w:drawing>
      </w:r>
    </w:p>
    <w:p w14:paraId="11EEA80B" w14:textId="77777777" w:rsidR="002463CB" w:rsidRPr="000C02FC" w:rsidRDefault="002463CB" w:rsidP="00112142">
      <w:pPr>
        <w:spacing w:after="0"/>
        <w:ind w:firstLine="851"/>
        <w:jc w:val="center"/>
        <w:rPr>
          <w:rFonts w:cs="Times New Roman"/>
          <w:b/>
          <w:bCs/>
          <w:sz w:val="36"/>
          <w:szCs w:val="36"/>
        </w:rPr>
      </w:pPr>
      <w:r w:rsidRPr="000C02FC">
        <w:rPr>
          <w:rFonts w:cs="Times New Roman"/>
          <w:b/>
          <w:bCs/>
          <w:sz w:val="36"/>
          <w:szCs w:val="36"/>
        </w:rPr>
        <w:t>Почини мостик</w:t>
      </w:r>
    </w:p>
    <w:p w14:paraId="0BB15DBB" w14:textId="77777777" w:rsidR="002463CB" w:rsidRPr="002463CB" w:rsidRDefault="002463CB" w:rsidP="00112142">
      <w:pPr>
        <w:spacing w:after="0"/>
        <w:ind w:firstLine="851"/>
        <w:jc w:val="both"/>
        <w:rPr>
          <w:rFonts w:cs="Times New Roman"/>
          <w:szCs w:val="28"/>
        </w:rPr>
      </w:pPr>
      <w:r w:rsidRPr="002463CB">
        <w:rPr>
          <w:rFonts w:cs="Times New Roman"/>
          <w:szCs w:val="28"/>
        </w:rPr>
        <w:t>Для игры нужно подготовить карточки, изображающие геометрические фигуры, обозначающие их колеры и размеры. А также аналогичные карточки, но уже с перечеркнутыми изображениями, означающие, что блок не должен иметь такие признаки.</w:t>
      </w:r>
    </w:p>
    <w:p w14:paraId="2E657719" w14:textId="77777777" w:rsidR="002463CB" w:rsidRPr="002463CB" w:rsidRDefault="002463CB" w:rsidP="00112142">
      <w:pPr>
        <w:spacing w:after="0"/>
        <w:ind w:firstLine="851"/>
        <w:jc w:val="both"/>
        <w:rPr>
          <w:rFonts w:cs="Times New Roman"/>
          <w:szCs w:val="28"/>
        </w:rPr>
      </w:pPr>
      <w:r w:rsidRPr="002463CB">
        <w:rPr>
          <w:rFonts w:cs="Times New Roman"/>
          <w:szCs w:val="28"/>
        </w:rPr>
        <w:t>Педагог рассказывает историю о том, как между домами двух каких-нибудь сказочных персонажей сломался мост, и соседи теперь не могут видеться. Задача воспитанников – починить мостик. Только «кирпичики» нужно класть не наугад, а по определенному правилу, тогда сооружение получится крепким, больше не разломается.</w:t>
      </w:r>
    </w:p>
    <w:p w14:paraId="0596BB59" w14:textId="77777777" w:rsidR="002463CB" w:rsidRPr="002463CB" w:rsidRDefault="002463CB" w:rsidP="00112142">
      <w:pPr>
        <w:spacing w:after="0"/>
        <w:ind w:firstLine="851"/>
        <w:jc w:val="both"/>
        <w:rPr>
          <w:rFonts w:cs="Times New Roman"/>
          <w:szCs w:val="28"/>
        </w:rPr>
      </w:pPr>
      <w:r w:rsidRPr="002463CB">
        <w:rPr>
          <w:rFonts w:cs="Times New Roman"/>
          <w:szCs w:val="28"/>
        </w:rPr>
        <w:t>Далее педагог показывает 1-2 карточки с параметрами, а дети выбирают подходящие «кирпичики». К примеру, показаны карточки с перечеркнутым треугольником и неперечеркнутым красным цветом. Значит, очередной «кирпичик» для моста должен быть красным, но не может быть треугольником.</w:t>
      </w:r>
    </w:p>
    <w:p w14:paraId="029E00D4" w14:textId="77777777" w:rsidR="002463CB" w:rsidRPr="005F3E26" w:rsidRDefault="002463CB" w:rsidP="00112142">
      <w:pPr>
        <w:spacing w:after="0"/>
        <w:ind w:firstLine="851"/>
        <w:jc w:val="center"/>
        <w:rPr>
          <w:rFonts w:cs="Times New Roman"/>
          <w:b/>
          <w:bCs/>
          <w:sz w:val="36"/>
          <w:szCs w:val="36"/>
        </w:rPr>
      </w:pPr>
      <w:r w:rsidRPr="005F3E26">
        <w:rPr>
          <w:rFonts w:cs="Times New Roman"/>
          <w:b/>
          <w:bCs/>
          <w:sz w:val="36"/>
          <w:szCs w:val="36"/>
        </w:rPr>
        <w:lastRenderedPageBreak/>
        <w:t>Какая фигура исчезла</w:t>
      </w:r>
    </w:p>
    <w:p w14:paraId="0292810A" w14:textId="77777777" w:rsidR="002463CB" w:rsidRPr="002463CB" w:rsidRDefault="002463CB" w:rsidP="00112142">
      <w:pPr>
        <w:spacing w:after="0"/>
        <w:ind w:firstLine="851"/>
        <w:jc w:val="both"/>
        <w:rPr>
          <w:rFonts w:cs="Times New Roman"/>
          <w:szCs w:val="28"/>
        </w:rPr>
      </w:pPr>
      <w:r w:rsidRPr="002463CB">
        <w:rPr>
          <w:rFonts w:cs="Times New Roman"/>
          <w:szCs w:val="28"/>
        </w:rPr>
        <w:t>Игра укрепляет память и концентрацию внимания.</w:t>
      </w:r>
    </w:p>
    <w:p w14:paraId="496CFCB4" w14:textId="77777777" w:rsidR="002463CB" w:rsidRPr="002463CB" w:rsidRDefault="002463CB" w:rsidP="00112142">
      <w:pPr>
        <w:spacing w:after="0"/>
        <w:ind w:firstLine="851"/>
        <w:jc w:val="both"/>
        <w:rPr>
          <w:rFonts w:cs="Times New Roman"/>
          <w:szCs w:val="28"/>
        </w:rPr>
      </w:pPr>
      <w:r w:rsidRPr="002463CB">
        <w:rPr>
          <w:rFonts w:cs="Times New Roman"/>
          <w:szCs w:val="28"/>
        </w:rPr>
        <w:t>Педагог выкладывает в ряд несколько блоков. Ребенок старается запомнить последовательность, затем закрывает глаза. Воспитатель убирает один элемент последовательности. Воспитанник, открыв глаза, должен вспомнить, какая фигура была на том месте, где теперь пусто.</w:t>
      </w:r>
    </w:p>
    <w:p w14:paraId="75276C56" w14:textId="45B1FCF4" w:rsidR="002463CB" w:rsidRDefault="002463CB" w:rsidP="00112142">
      <w:pPr>
        <w:spacing w:after="0"/>
        <w:ind w:firstLine="851"/>
        <w:jc w:val="both"/>
        <w:rPr>
          <w:rFonts w:cs="Times New Roman"/>
          <w:szCs w:val="28"/>
        </w:rPr>
      </w:pPr>
      <w:r w:rsidRPr="002463CB">
        <w:rPr>
          <w:rFonts w:cs="Times New Roman"/>
          <w:szCs w:val="28"/>
        </w:rPr>
        <w:t>Игру можно немного усложнить: не оставлять пустое место, а заменить убранный блок другим. Тогда задачей игрока становится возвращение ряда фигур в исходный вид. Если ребенок хорошо справляется, можно усложнить еще больше: заменить не один, а 2-3 объекта.</w:t>
      </w:r>
    </w:p>
    <w:p w14:paraId="5841F342" w14:textId="77777777" w:rsidR="00C63511" w:rsidRPr="002463CB" w:rsidRDefault="00C63511" w:rsidP="00112142">
      <w:pPr>
        <w:spacing w:after="0"/>
        <w:ind w:firstLine="851"/>
        <w:jc w:val="both"/>
        <w:rPr>
          <w:rFonts w:cs="Times New Roman"/>
          <w:szCs w:val="28"/>
        </w:rPr>
      </w:pPr>
    </w:p>
    <w:p w14:paraId="04740779" w14:textId="6B1ECF84" w:rsidR="002463CB" w:rsidRPr="002463CB" w:rsidRDefault="002463CB" w:rsidP="00112142">
      <w:pPr>
        <w:spacing w:after="0"/>
        <w:ind w:firstLine="851"/>
        <w:jc w:val="center"/>
        <w:rPr>
          <w:rFonts w:cs="Times New Roman"/>
          <w:szCs w:val="28"/>
        </w:rPr>
      </w:pPr>
      <w:r w:rsidRPr="002463CB">
        <w:rPr>
          <w:rFonts w:cs="Times New Roman"/>
          <w:szCs w:val="28"/>
        </w:rPr>
        <w:drawing>
          <wp:inline distT="0" distB="0" distL="0" distR="0" wp14:anchorId="05BCAC44" wp14:editId="36FA98A6">
            <wp:extent cx="4109568" cy="3080638"/>
            <wp:effectExtent l="0" t="0" r="5715" b="5715"/>
            <wp:docPr id="10" name="Рисунок 10" descr="Фигуры">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игуры">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20948" cy="3089169"/>
                    </a:xfrm>
                    <a:prstGeom prst="rect">
                      <a:avLst/>
                    </a:prstGeom>
                    <a:noFill/>
                    <a:ln>
                      <a:noFill/>
                    </a:ln>
                  </pic:spPr>
                </pic:pic>
              </a:graphicData>
            </a:graphic>
          </wp:inline>
        </w:drawing>
      </w:r>
    </w:p>
    <w:p w14:paraId="6844EA3D" w14:textId="77777777" w:rsidR="002463CB" w:rsidRPr="005F3E26" w:rsidRDefault="002463CB" w:rsidP="00112142">
      <w:pPr>
        <w:spacing w:after="0"/>
        <w:ind w:firstLine="851"/>
        <w:jc w:val="center"/>
        <w:rPr>
          <w:rFonts w:cs="Times New Roman"/>
          <w:b/>
          <w:bCs/>
          <w:sz w:val="36"/>
          <w:szCs w:val="36"/>
        </w:rPr>
      </w:pPr>
      <w:r w:rsidRPr="005F3E26">
        <w:rPr>
          <w:rFonts w:cs="Times New Roman"/>
          <w:b/>
          <w:bCs/>
          <w:sz w:val="36"/>
          <w:szCs w:val="36"/>
        </w:rPr>
        <w:t>Конструктор</w:t>
      </w:r>
    </w:p>
    <w:p w14:paraId="36DB11FC" w14:textId="77777777" w:rsidR="002463CB" w:rsidRPr="002463CB" w:rsidRDefault="002463CB" w:rsidP="00112142">
      <w:pPr>
        <w:spacing w:after="0"/>
        <w:ind w:firstLine="851"/>
        <w:jc w:val="both"/>
        <w:rPr>
          <w:rFonts w:cs="Times New Roman"/>
          <w:szCs w:val="28"/>
        </w:rPr>
      </w:pPr>
      <w:r w:rsidRPr="002463CB">
        <w:rPr>
          <w:rFonts w:cs="Times New Roman"/>
          <w:szCs w:val="28"/>
        </w:rPr>
        <w:t xml:space="preserve">Дети обожают возиться с блоками </w:t>
      </w:r>
      <w:proofErr w:type="spellStart"/>
      <w:r w:rsidRPr="002463CB">
        <w:rPr>
          <w:rFonts w:cs="Times New Roman"/>
          <w:szCs w:val="28"/>
        </w:rPr>
        <w:t>Дьенеша</w:t>
      </w:r>
      <w:proofErr w:type="spellEnd"/>
      <w:r w:rsidRPr="002463CB">
        <w:rPr>
          <w:rFonts w:cs="Times New Roman"/>
          <w:szCs w:val="28"/>
        </w:rPr>
        <w:t xml:space="preserve"> как с конструктором. Такая игра развивает воображение, творческое мышление.</w:t>
      </w:r>
    </w:p>
    <w:p w14:paraId="0D4DB2A3" w14:textId="77777777" w:rsidR="002463CB" w:rsidRPr="002463CB" w:rsidRDefault="002463CB" w:rsidP="00112142">
      <w:pPr>
        <w:spacing w:after="0"/>
        <w:ind w:firstLine="851"/>
        <w:jc w:val="both"/>
        <w:rPr>
          <w:rFonts w:cs="Times New Roman"/>
          <w:szCs w:val="28"/>
        </w:rPr>
      </w:pPr>
      <w:r w:rsidRPr="002463CB">
        <w:rPr>
          <w:rFonts w:cs="Times New Roman"/>
          <w:szCs w:val="28"/>
        </w:rPr>
        <w:t>Дети конструируют что-нибудь по предложению воспитателя или по собственному желанию. Для начала пусть воспитанники потренируются конструировать с использованием наглядной схемы. Затем они должны подключить фантазию.</w:t>
      </w:r>
    </w:p>
    <w:p w14:paraId="78CAD2A1" w14:textId="3DA2DBED" w:rsidR="002463CB" w:rsidRPr="002463CB" w:rsidRDefault="002463CB" w:rsidP="00112142">
      <w:pPr>
        <w:spacing w:after="0"/>
        <w:ind w:firstLine="851"/>
        <w:jc w:val="center"/>
        <w:rPr>
          <w:rFonts w:cs="Times New Roman"/>
          <w:szCs w:val="28"/>
        </w:rPr>
      </w:pPr>
      <w:r w:rsidRPr="002463CB">
        <w:rPr>
          <w:rFonts w:cs="Times New Roman"/>
          <w:szCs w:val="28"/>
        </w:rPr>
        <w:drawing>
          <wp:inline distT="0" distB="0" distL="0" distR="0" wp14:anchorId="322972B0" wp14:editId="43C38722">
            <wp:extent cx="4579013" cy="2564130"/>
            <wp:effectExtent l="0" t="0" r="0" b="7620"/>
            <wp:docPr id="9" name="Рисунок 9" descr="Конструктор">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онструктор">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3243" cy="2566499"/>
                    </a:xfrm>
                    <a:prstGeom prst="rect">
                      <a:avLst/>
                    </a:prstGeom>
                    <a:noFill/>
                    <a:ln>
                      <a:noFill/>
                    </a:ln>
                  </pic:spPr>
                </pic:pic>
              </a:graphicData>
            </a:graphic>
          </wp:inline>
        </w:drawing>
      </w:r>
    </w:p>
    <w:p w14:paraId="3CE93742" w14:textId="77777777" w:rsidR="002463CB" w:rsidRPr="000C02FC" w:rsidRDefault="002463CB" w:rsidP="00112142">
      <w:pPr>
        <w:spacing w:after="0"/>
        <w:ind w:firstLine="851"/>
        <w:jc w:val="center"/>
        <w:rPr>
          <w:rFonts w:cs="Times New Roman"/>
          <w:b/>
          <w:bCs/>
          <w:sz w:val="36"/>
          <w:szCs w:val="36"/>
        </w:rPr>
      </w:pPr>
      <w:r w:rsidRPr="000C02FC">
        <w:rPr>
          <w:rFonts w:cs="Times New Roman"/>
          <w:b/>
          <w:bCs/>
          <w:sz w:val="36"/>
          <w:szCs w:val="36"/>
        </w:rPr>
        <w:t xml:space="preserve">Игры с блоками </w:t>
      </w:r>
      <w:proofErr w:type="spellStart"/>
      <w:r w:rsidRPr="000C02FC">
        <w:rPr>
          <w:rFonts w:cs="Times New Roman"/>
          <w:b/>
          <w:bCs/>
          <w:sz w:val="36"/>
          <w:szCs w:val="36"/>
        </w:rPr>
        <w:t>Дьенеша</w:t>
      </w:r>
      <w:proofErr w:type="spellEnd"/>
      <w:r w:rsidRPr="000C02FC">
        <w:rPr>
          <w:rFonts w:cs="Times New Roman"/>
          <w:b/>
          <w:bCs/>
          <w:sz w:val="36"/>
          <w:szCs w:val="36"/>
        </w:rPr>
        <w:t xml:space="preserve"> в старшей группе</w:t>
      </w:r>
    </w:p>
    <w:p w14:paraId="59F9AE8D" w14:textId="77777777" w:rsidR="002463CB" w:rsidRPr="002463CB" w:rsidRDefault="002463CB" w:rsidP="00112142">
      <w:pPr>
        <w:spacing w:after="0"/>
        <w:ind w:firstLine="851"/>
        <w:jc w:val="both"/>
        <w:rPr>
          <w:rFonts w:cs="Times New Roman"/>
          <w:szCs w:val="28"/>
        </w:rPr>
      </w:pPr>
      <w:r w:rsidRPr="002463CB">
        <w:rPr>
          <w:rFonts w:cs="Times New Roman"/>
          <w:szCs w:val="28"/>
        </w:rPr>
        <w:lastRenderedPageBreak/>
        <w:t xml:space="preserve">Готовящимся к школе детсадовцам логические блоки </w:t>
      </w:r>
      <w:proofErr w:type="spellStart"/>
      <w:r w:rsidRPr="002463CB">
        <w:rPr>
          <w:rFonts w:cs="Times New Roman"/>
          <w:szCs w:val="28"/>
        </w:rPr>
        <w:t>Дьенеша</w:t>
      </w:r>
      <w:proofErr w:type="spellEnd"/>
      <w:r w:rsidRPr="002463CB">
        <w:rPr>
          <w:rFonts w:cs="Times New Roman"/>
          <w:szCs w:val="28"/>
        </w:rPr>
        <w:t xml:space="preserve"> помогают совершенствовать математические навыки. Дети учатся счету, сравнению, сопоставлению.</w:t>
      </w:r>
    </w:p>
    <w:p w14:paraId="5AAA2D50" w14:textId="77777777" w:rsidR="002463CB" w:rsidRPr="002463CB" w:rsidRDefault="002463CB" w:rsidP="00112142">
      <w:pPr>
        <w:spacing w:after="0"/>
        <w:ind w:firstLine="851"/>
        <w:jc w:val="both"/>
        <w:rPr>
          <w:rFonts w:cs="Times New Roman"/>
          <w:szCs w:val="28"/>
        </w:rPr>
      </w:pPr>
      <w:r w:rsidRPr="002463CB">
        <w:rPr>
          <w:rFonts w:cs="Times New Roman"/>
          <w:szCs w:val="28"/>
        </w:rPr>
        <w:t>Дом</w:t>
      </w:r>
    </w:p>
    <w:p w14:paraId="4D994AF3" w14:textId="77777777" w:rsidR="002463CB" w:rsidRPr="002463CB" w:rsidRDefault="002463CB" w:rsidP="00112142">
      <w:pPr>
        <w:spacing w:after="0"/>
        <w:ind w:firstLine="851"/>
        <w:jc w:val="both"/>
        <w:rPr>
          <w:rFonts w:cs="Times New Roman"/>
          <w:szCs w:val="28"/>
        </w:rPr>
      </w:pPr>
      <w:r w:rsidRPr="002463CB">
        <w:rPr>
          <w:rFonts w:cs="Times New Roman"/>
          <w:szCs w:val="28"/>
        </w:rPr>
        <w:t>Для игры схематично изобразите дом. В каждой комнате живет геометрическая фигура, ее там нужно нарисовать. В некоторых комнатах не должны жить определенные блоки, там нужно нарисовать зачеркнутые фигуры. Задача воспитанников – правильно распределить блоки по комнатам.</w:t>
      </w:r>
    </w:p>
    <w:p w14:paraId="0CDD33E8" w14:textId="3185C028" w:rsidR="002463CB" w:rsidRPr="002463CB" w:rsidRDefault="002463CB" w:rsidP="00112142">
      <w:pPr>
        <w:spacing w:after="0"/>
        <w:ind w:firstLine="851"/>
        <w:rPr>
          <w:rFonts w:cs="Times New Roman"/>
          <w:szCs w:val="28"/>
        </w:rPr>
      </w:pPr>
      <w:r w:rsidRPr="002463CB">
        <w:rPr>
          <w:rFonts w:cs="Times New Roman"/>
          <w:szCs w:val="28"/>
        </w:rPr>
        <w:drawing>
          <wp:inline distT="0" distB="0" distL="0" distR="0" wp14:anchorId="7B219670" wp14:editId="35826FF5">
            <wp:extent cx="3185456" cy="2383133"/>
            <wp:effectExtent l="0" t="0" r="0" b="0"/>
            <wp:docPr id="8" name="Рисунок 8" descr="Заполни домик фигурами">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аполни домик фигурами">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00866" cy="2394662"/>
                    </a:xfrm>
                    <a:prstGeom prst="rect">
                      <a:avLst/>
                    </a:prstGeom>
                    <a:noFill/>
                    <a:ln>
                      <a:noFill/>
                    </a:ln>
                  </pic:spPr>
                </pic:pic>
              </a:graphicData>
            </a:graphic>
          </wp:inline>
        </w:drawing>
      </w:r>
    </w:p>
    <w:p w14:paraId="7D99BC4F" w14:textId="5435DC91" w:rsidR="002463CB" w:rsidRPr="002463CB" w:rsidRDefault="002463CB" w:rsidP="00112142">
      <w:pPr>
        <w:spacing w:after="0"/>
        <w:ind w:firstLine="851"/>
        <w:jc w:val="right"/>
        <w:rPr>
          <w:rFonts w:cs="Times New Roman"/>
          <w:szCs w:val="28"/>
        </w:rPr>
      </w:pPr>
      <w:r w:rsidRPr="002463CB">
        <w:rPr>
          <w:rFonts w:cs="Times New Roman"/>
          <w:szCs w:val="28"/>
        </w:rPr>
        <w:drawing>
          <wp:inline distT="0" distB="0" distL="0" distR="0" wp14:anchorId="529531FC" wp14:editId="0B076D5A">
            <wp:extent cx="3309025" cy="2298700"/>
            <wp:effectExtent l="0" t="0" r="5715" b="6350"/>
            <wp:docPr id="7" name="Рисунок 7" descr="Заполни домик фигурами для детей">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аполни домик фигурами для детей">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20198" cy="2306462"/>
                    </a:xfrm>
                    <a:prstGeom prst="rect">
                      <a:avLst/>
                    </a:prstGeom>
                    <a:noFill/>
                    <a:ln>
                      <a:noFill/>
                    </a:ln>
                  </pic:spPr>
                </pic:pic>
              </a:graphicData>
            </a:graphic>
          </wp:inline>
        </w:drawing>
      </w:r>
    </w:p>
    <w:p w14:paraId="01914B17" w14:textId="687810C7" w:rsidR="002463CB" w:rsidRPr="002463CB" w:rsidRDefault="002463CB" w:rsidP="00112142">
      <w:pPr>
        <w:spacing w:after="0"/>
        <w:ind w:firstLine="851"/>
        <w:rPr>
          <w:rFonts w:cs="Times New Roman"/>
          <w:szCs w:val="28"/>
        </w:rPr>
      </w:pPr>
      <w:r w:rsidRPr="002463CB">
        <w:rPr>
          <w:rFonts w:cs="Times New Roman"/>
          <w:szCs w:val="28"/>
        </w:rPr>
        <w:drawing>
          <wp:inline distT="0" distB="0" distL="0" distR="0" wp14:anchorId="40AB6E95" wp14:editId="2F1EA8A5">
            <wp:extent cx="2946189" cy="2209800"/>
            <wp:effectExtent l="0" t="0" r="6985" b="0"/>
            <wp:docPr id="6" name="Рисунок 6" descr="Домик с геометрическими фигурами">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омик с геометрическими фигурами">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81282" cy="2236122"/>
                    </a:xfrm>
                    <a:prstGeom prst="rect">
                      <a:avLst/>
                    </a:prstGeom>
                    <a:noFill/>
                    <a:ln>
                      <a:noFill/>
                    </a:ln>
                  </pic:spPr>
                </pic:pic>
              </a:graphicData>
            </a:graphic>
          </wp:inline>
        </w:drawing>
      </w:r>
    </w:p>
    <w:p w14:paraId="48E43D99" w14:textId="2FC0A2AF" w:rsidR="002463CB" w:rsidRPr="002463CB" w:rsidRDefault="002463CB" w:rsidP="00112142">
      <w:pPr>
        <w:spacing w:after="0"/>
        <w:ind w:firstLine="851"/>
        <w:jc w:val="right"/>
        <w:rPr>
          <w:rFonts w:cs="Times New Roman"/>
          <w:szCs w:val="28"/>
        </w:rPr>
      </w:pPr>
      <w:r w:rsidRPr="002463CB">
        <w:rPr>
          <w:rFonts w:cs="Times New Roman"/>
          <w:szCs w:val="28"/>
        </w:rPr>
        <w:lastRenderedPageBreak/>
        <w:drawing>
          <wp:inline distT="0" distB="0" distL="0" distR="0" wp14:anchorId="0BBE2266" wp14:editId="3990FB1A">
            <wp:extent cx="3308588" cy="1852724"/>
            <wp:effectExtent l="0" t="0" r="6350" b="0"/>
            <wp:docPr id="5" name="Рисунок 5">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20938" cy="1859640"/>
                    </a:xfrm>
                    <a:prstGeom prst="rect">
                      <a:avLst/>
                    </a:prstGeom>
                    <a:noFill/>
                    <a:ln>
                      <a:noFill/>
                    </a:ln>
                  </pic:spPr>
                </pic:pic>
              </a:graphicData>
            </a:graphic>
          </wp:inline>
        </w:drawing>
      </w:r>
    </w:p>
    <w:p w14:paraId="0434044F" w14:textId="77777777" w:rsidR="002463CB" w:rsidRPr="005F3E26" w:rsidRDefault="002463CB" w:rsidP="00112142">
      <w:pPr>
        <w:spacing w:after="0"/>
        <w:ind w:firstLine="851"/>
        <w:jc w:val="center"/>
        <w:rPr>
          <w:rFonts w:cs="Times New Roman"/>
          <w:b/>
          <w:bCs/>
          <w:sz w:val="36"/>
          <w:szCs w:val="36"/>
        </w:rPr>
      </w:pPr>
      <w:r w:rsidRPr="005F3E26">
        <w:rPr>
          <w:rFonts w:cs="Times New Roman"/>
          <w:b/>
          <w:bCs/>
          <w:sz w:val="36"/>
          <w:szCs w:val="36"/>
        </w:rPr>
        <w:t>Магазин</w:t>
      </w:r>
    </w:p>
    <w:p w14:paraId="5A960212" w14:textId="77777777" w:rsidR="002463CB" w:rsidRPr="002463CB" w:rsidRDefault="002463CB" w:rsidP="00112142">
      <w:pPr>
        <w:spacing w:after="0"/>
        <w:ind w:firstLine="851"/>
        <w:jc w:val="both"/>
        <w:rPr>
          <w:rFonts w:cs="Times New Roman"/>
          <w:szCs w:val="28"/>
        </w:rPr>
      </w:pPr>
      <w:r w:rsidRPr="002463CB">
        <w:rPr>
          <w:rFonts w:cs="Times New Roman"/>
          <w:szCs w:val="28"/>
        </w:rPr>
        <w:t xml:space="preserve">Для игры сделайте импровизированный магазин. Товарами пусть будут игрушки, лакомства, канцелярские принадлежности. А деньги – блоки </w:t>
      </w:r>
      <w:proofErr w:type="spellStart"/>
      <w:r w:rsidRPr="002463CB">
        <w:rPr>
          <w:rFonts w:cs="Times New Roman"/>
          <w:szCs w:val="28"/>
        </w:rPr>
        <w:t>Дьенеша</w:t>
      </w:r>
      <w:proofErr w:type="spellEnd"/>
      <w:r w:rsidRPr="002463CB">
        <w:rPr>
          <w:rFonts w:cs="Times New Roman"/>
          <w:szCs w:val="28"/>
        </w:rPr>
        <w:t>.</w:t>
      </w:r>
    </w:p>
    <w:p w14:paraId="47DA4F4B" w14:textId="77777777" w:rsidR="002463CB" w:rsidRPr="002463CB" w:rsidRDefault="002463CB" w:rsidP="00112142">
      <w:pPr>
        <w:spacing w:after="0"/>
        <w:ind w:firstLine="851"/>
        <w:jc w:val="both"/>
        <w:rPr>
          <w:rFonts w:cs="Times New Roman"/>
          <w:szCs w:val="28"/>
        </w:rPr>
      </w:pPr>
      <w:r w:rsidRPr="002463CB">
        <w:rPr>
          <w:rFonts w:cs="Times New Roman"/>
          <w:szCs w:val="28"/>
        </w:rPr>
        <w:t>Педагог раздает детям блоки. Затем говорит, какой товар сколько стоит. Например, за плюшевого медвежонка нужно отдать два треугольника. Ребенок, глядя на свои «деньги», понимает, может ли он позволить себе покупку этого товара.</w:t>
      </w:r>
    </w:p>
    <w:p w14:paraId="1D20D986" w14:textId="77777777" w:rsidR="002463CB" w:rsidRPr="002463CB" w:rsidRDefault="002463CB" w:rsidP="00112142">
      <w:pPr>
        <w:spacing w:after="0"/>
        <w:ind w:firstLine="851"/>
        <w:jc w:val="both"/>
        <w:rPr>
          <w:rFonts w:cs="Times New Roman"/>
          <w:szCs w:val="28"/>
        </w:rPr>
      </w:pPr>
      <w:r w:rsidRPr="002463CB">
        <w:rPr>
          <w:rFonts w:cs="Times New Roman"/>
          <w:szCs w:val="28"/>
        </w:rPr>
        <w:t>Ценовые требования должны постепенно усложняться. Сначала к цене прибавляются цвета блоков, затем размеры. К примеру, «за куклу нужно отдать синий прямоугольник» или «коробка карандашей стоит два больших круга желтого и красного цветов».</w:t>
      </w:r>
    </w:p>
    <w:p w14:paraId="1045A507" w14:textId="7EA10958" w:rsidR="002463CB" w:rsidRPr="002463CB" w:rsidRDefault="002463CB" w:rsidP="00112142">
      <w:pPr>
        <w:spacing w:after="0"/>
        <w:ind w:firstLine="851"/>
        <w:jc w:val="center"/>
        <w:rPr>
          <w:rFonts w:cs="Times New Roman"/>
          <w:szCs w:val="28"/>
        </w:rPr>
      </w:pPr>
      <w:r w:rsidRPr="002463CB">
        <w:rPr>
          <w:rFonts w:cs="Times New Roman"/>
          <w:szCs w:val="28"/>
        </w:rPr>
        <w:drawing>
          <wp:inline distT="0" distB="0" distL="0" distR="0" wp14:anchorId="183A557C" wp14:editId="293B7703">
            <wp:extent cx="4229100" cy="2368188"/>
            <wp:effectExtent l="0" t="0" r="0" b="0"/>
            <wp:docPr id="4" name="Рисунок 4" descr="Детские игрушки">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етские игрушки">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61173" cy="2386148"/>
                    </a:xfrm>
                    <a:prstGeom prst="rect">
                      <a:avLst/>
                    </a:prstGeom>
                    <a:noFill/>
                    <a:ln>
                      <a:noFill/>
                    </a:ln>
                  </pic:spPr>
                </pic:pic>
              </a:graphicData>
            </a:graphic>
          </wp:inline>
        </w:drawing>
      </w:r>
    </w:p>
    <w:p w14:paraId="453CE7CD" w14:textId="77777777" w:rsidR="002463CB" w:rsidRPr="005F3E26" w:rsidRDefault="002463CB" w:rsidP="00112142">
      <w:pPr>
        <w:spacing w:after="0"/>
        <w:ind w:firstLine="851"/>
        <w:jc w:val="center"/>
        <w:rPr>
          <w:rFonts w:cs="Times New Roman"/>
          <w:b/>
          <w:bCs/>
          <w:sz w:val="36"/>
          <w:szCs w:val="36"/>
        </w:rPr>
      </w:pPr>
      <w:r w:rsidRPr="005F3E26">
        <w:rPr>
          <w:rFonts w:cs="Times New Roman"/>
          <w:b/>
          <w:bCs/>
          <w:sz w:val="36"/>
          <w:szCs w:val="36"/>
        </w:rPr>
        <w:t>Домино</w:t>
      </w:r>
    </w:p>
    <w:p w14:paraId="4C9572AC" w14:textId="77777777" w:rsidR="002463CB" w:rsidRPr="002463CB" w:rsidRDefault="002463CB" w:rsidP="00112142">
      <w:pPr>
        <w:spacing w:after="0"/>
        <w:ind w:firstLine="851"/>
        <w:jc w:val="both"/>
        <w:rPr>
          <w:rFonts w:cs="Times New Roman"/>
          <w:szCs w:val="28"/>
        </w:rPr>
      </w:pPr>
      <w:r w:rsidRPr="002463CB">
        <w:rPr>
          <w:rFonts w:cs="Times New Roman"/>
          <w:szCs w:val="28"/>
        </w:rPr>
        <w:t>Блоки поровну распределяются между игроками. Первый участник, выбранный по жребию, кладет на стол фигуру. Следующий игрок должен положить блок, совпадающий с первым по одному из показателей: цвету, форме или размеру. Если такого блока нет, придется пропустить ход. Победителем становится игрок, первым избавившийся от всех своих фигур.</w:t>
      </w:r>
    </w:p>
    <w:p w14:paraId="1C5D0A1A" w14:textId="71C01E27" w:rsidR="002463CB" w:rsidRPr="002463CB" w:rsidRDefault="002463CB" w:rsidP="00112142">
      <w:pPr>
        <w:spacing w:after="0"/>
        <w:ind w:firstLine="851"/>
        <w:jc w:val="center"/>
        <w:rPr>
          <w:rFonts w:cs="Times New Roman"/>
          <w:szCs w:val="28"/>
        </w:rPr>
      </w:pPr>
      <w:r w:rsidRPr="002463CB">
        <w:rPr>
          <w:rFonts w:cs="Times New Roman"/>
          <w:szCs w:val="28"/>
        </w:rPr>
        <w:lastRenderedPageBreak/>
        <w:drawing>
          <wp:inline distT="0" distB="0" distL="0" distR="0" wp14:anchorId="10EE32E4" wp14:editId="3DA1245A">
            <wp:extent cx="4174490" cy="2350103"/>
            <wp:effectExtent l="0" t="0" r="0" b="0"/>
            <wp:docPr id="3" name="Рисунок 3" descr="Игра в домино фигурами">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гра в домино фигурами">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80899" cy="2353711"/>
                    </a:xfrm>
                    <a:prstGeom prst="rect">
                      <a:avLst/>
                    </a:prstGeom>
                    <a:noFill/>
                    <a:ln>
                      <a:noFill/>
                    </a:ln>
                  </pic:spPr>
                </pic:pic>
              </a:graphicData>
            </a:graphic>
          </wp:inline>
        </w:drawing>
      </w:r>
    </w:p>
    <w:p w14:paraId="539AB15E" w14:textId="77777777" w:rsidR="002463CB" w:rsidRPr="005F3E26" w:rsidRDefault="002463CB" w:rsidP="00112142">
      <w:pPr>
        <w:spacing w:after="0"/>
        <w:ind w:firstLine="851"/>
        <w:jc w:val="center"/>
        <w:rPr>
          <w:rFonts w:cs="Times New Roman"/>
          <w:b/>
          <w:bCs/>
          <w:sz w:val="36"/>
          <w:szCs w:val="36"/>
        </w:rPr>
      </w:pPr>
      <w:r w:rsidRPr="005F3E26">
        <w:rPr>
          <w:rFonts w:cs="Times New Roman"/>
          <w:b/>
          <w:bCs/>
          <w:sz w:val="36"/>
          <w:szCs w:val="36"/>
        </w:rPr>
        <w:t>Рождественская ель</w:t>
      </w:r>
    </w:p>
    <w:p w14:paraId="7093569C" w14:textId="77777777" w:rsidR="002463CB" w:rsidRPr="002463CB" w:rsidRDefault="002463CB" w:rsidP="00112142">
      <w:pPr>
        <w:spacing w:after="0"/>
        <w:ind w:firstLine="851"/>
        <w:jc w:val="both"/>
        <w:rPr>
          <w:rFonts w:cs="Times New Roman"/>
          <w:szCs w:val="28"/>
        </w:rPr>
      </w:pPr>
      <w:r w:rsidRPr="002463CB">
        <w:rPr>
          <w:rFonts w:cs="Times New Roman"/>
          <w:szCs w:val="28"/>
        </w:rPr>
        <w:t xml:space="preserve">Игра развивает навык считать по порядку, ориентироваться в схематичных изображениях. Для занятия нужно подготовить картинку елки, 15 символьных карточек. Блоки </w:t>
      </w:r>
      <w:proofErr w:type="spellStart"/>
      <w:r w:rsidRPr="002463CB">
        <w:rPr>
          <w:rFonts w:cs="Times New Roman"/>
          <w:szCs w:val="28"/>
        </w:rPr>
        <w:t>Дьенеша</w:t>
      </w:r>
      <w:proofErr w:type="spellEnd"/>
      <w:r w:rsidRPr="002463CB">
        <w:rPr>
          <w:rFonts w:cs="Times New Roman"/>
          <w:szCs w:val="28"/>
        </w:rPr>
        <w:t xml:space="preserve"> будут елочными шарами.</w:t>
      </w:r>
    </w:p>
    <w:p w14:paraId="5F6E9B5A" w14:textId="77777777" w:rsidR="002463CB" w:rsidRPr="002463CB" w:rsidRDefault="002463CB" w:rsidP="00112142">
      <w:pPr>
        <w:spacing w:after="0"/>
        <w:ind w:firstLine="851"/>
        <w:jc w:val="both"/>
        <w:rPr>
          <w:rFonts w:cs="Times New Roman"/>
          <w:szCs w:val="28"/>
        </w:rPr>
      </w:pPr>
      <w:r w:rsidRPr="002463CB">
        <w:rPr>
          <w:rFonts w:cs="Times New Roman"/>
          <w:szCs w:val="28"/>
        </w:rPr>
        <w:t>Для украшения ели используются 15 шариков: 5 рядов по 3 штуки. На карточках цифрами обозначены номера рядов, а один закрашенный из 3-х кружков означает местоположение шара в ряду. В нижней части картинки указано, какая геометрическая фигура будет изображать конкретный елочный шарик.</w:t>
      </w:r>
    </w:p>
    <w:p w14:paraId="314AAF20" w14:textId="1907FC30" w:rsidR="002463CB" w:rsidRPr="002463CB" w:rsidRDefault="002463CB" w:rsidP="00112142">
      <w:pPr>
        <w:spacing w:after="0"/>
        <w:ind w:firstLine="851"/>
        <w:jc w:val="center"/>
        <w:rPr>
          <w:rFonts w:cs="Times New Roman"/>
          <w:szCs w:val="28"/>
        </w:rPr>
      </w:pPr>
      <w:r w:rsidRPr="002463CB">
        <w:rPr>
          <w:rFonts w:cs="Times New Roman"/>
          <w:szCs w:val="28"/>
        </w:rPr>
        <w:drawing>
          <wp:inline distT="0" distB="0" distL="0" distR="0" wp14:anchorId="1D231B30" wp14:editId="6B3A6FDF">
            <wp:extent cx="4549483" cy="3403600"/>
            <wp:effectExtent l="0" t="0" r="3810" b="6350"/>
            <wp:docPr id="2" name="Рисунок 2" descr="Украсим елочку фигурами">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Украсим елочку фигурами">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63063" cy="3413760"/>
                    </a:xfrm>
                    <a:prstGeom prst="rect">
                      <a:avLst/>
                    </a:prstGeom>
                    <a:noFill/>
                    <a:ln>
                      <a:noFill/>
                    </a:ln>
                  </pic:spPr>
                </pic:pic>
              </a:graphicData>
            </a:graphic>
          </wp:inline>
        </w:drawing>
      </w:r>
    </w:p>
    <w:p w14:paraId="77129C71" w14:textId="77777777" w:rsidR="002463CB" w:rsidRPr="005F3E26" w:rsidRDefault="002463CB" w:rsidP="00112142">
      <w:pPr>
        <w:spacing w:after="0"/>
        <w:ind w:firstLine="851"/>
        <w:jc w:val="center"/>
        <w:rPr>
          <w:rFonts w:cs="Times New Roman"/>
          <w:b/>
          <w:bCs/>
          <w:sz w:val="36"/>
          <w:szCs w:val="36"/>
        </w:rPr>
      </w:pPr>
      <w:r w:rsidRPr="005F3E26">
        <w:rPr>
          <w:rFonts w:cs="Times New Roman"/>
          <w:b/>
          <w:bCs/>
          <w:sz w:val="36"/>
          <w:szCs w:val="36"/>
        </w:rPr>
        <w:t>Отыщи клад</w:t>
      </w:r>
    </w:p>
    <w:p w14:paraId="2008993B" w14:textId="77777777" w:rsidR="002463CB" w:rsidRPr="002463CB" w:rsidRDefault="002463CB" w:rsidP="00112142">
      <w:pPr>
        <w:spacing w:after="0"/>
        <w:ind w:firstLine="851"/>
        <w:jc w:val="both"/>
        <w:rPr>
          <w:rFonts w:cs="Times New Roman"/>
          <w:szCs w:val="28"/>
        </w:rPr>
      </w:pPr>
      <w:r w:rsidRPr="002463CB">
        <w:rPr>
          <w:rFonts w:cs="Times New Roman"/>
          <w:szCs w:val="28"/>
        </w:rPr>
        <w:t>Педагог раскладывает перед игроком блоки. Ребенок отворачивается, чтобы воспитатель мог спрятать под одним из разложенных объектов монету. Чтобы отыскать клад, игрок задает вопросы. Например: «Клад под красным блоком?». Ведущий отвечает: «Нет». Значит, исключаются объекты красного цвета, под ними монеты нет. Далее: «Клад под круглым блоком?». Ведущий: «Да». Значит, нужно искать среди круглых фигур. И так, пока клад не будет найден. Найдя клад, игрок сам становится ведущим, прячет монету для другого участника.</w:t>
      </w:r>
    </w:p>
    <w:p w14:paraId="04EB41C8" w14:textId="77777777" w:rsidR="002463CB" w:rsidRPr="002463CB" w:rsidRDefault="002463CB" w:rsidP="00112142">
      <w:pPr>
        <w:spacing w:after="0"/>
        <w:ind w:firstLine="851"/>
        <w:jc w:val="both"/>
        <w:rPr>
          <w:rFonts w:cs="Times New Roman"/>
          <w:szCs w:val="28"/>
        </w:rPr>
      </w:pPr>
      <w:r w:rsidRPr="002463CB">
        <w:rPr>
          <w:rFonts w:cs="Times New Roman"/>
          <w:szCs w:val="28"/>
        </w:rPr>
        <w:t>Подарки для зверят</w:t>
      </w:r>
    </w:p>
    <w:p w14:paraId="504744DC" w14:textId="77777777" w:rsidR="002463CB" w:rsidRPr="002463CB" w:rsidRDefault="002463CB" w:rsidP="00112142">
      <w:pPr>
        <w:spacing w:after="0"/>
        <w:ind w:firstLine="851"/>
        <w:jc w:val="both"/>
        <w:rPr>
          <w:rFonts w:cs="Times New Roman"/>
          <w:szCs w:val="28"/>
        </w:rPr>
      </w:pPr>
      <w:r w:rsidRPr="002463CB">
        <w:rPr>
          <w:rFonts w:cs="Times New Roman"/>
          <w:szCs w:val="28"/>
        </w:rPr>
        <w:lastRenderedPageBreak/>
        <w:t>Для игры нужно положить на пол три хулахупа так, чтобы они пересекались. Рядом с каждым кругом посадить мягкую игрушку, например, зайчика, медвежонка, лисичку.</w:t>
      </w:r>
    </w:p>
    <w:p w14:paraId="59299665" w14:textId="77777777" w:rsidR="002463CB" w:rsidRPr="002463CB" w:rsidRDefault="002463CB" w:rsidP="00112142">
      <w:pPr>
        <w:spacing w:after="0"/>
        <w:ind w:firstLine="851"/>
        <w:jc w:val="both"/>
        <w:rPr>
          <w:rFonts w:cs="Times New Roman"/>
          <w:szCs w:val="28"/>
        </w:rPr>
      </w:pPr>
      <w:r w:rsidRPr="002463CB">
        <w:rPr>
          <w:rFonts w:cs="Times New Roman"/>
          <w:szCs w:val="28"/>
        </w:rPr>
        <w:t>Педагог объясняет воспитанникам, что зверята разругались из-за подарков, не могут их поделить. Зайчик хочет себе маленькие, лисичка треугольные, медвежонок толстые. Только вот некоторые подарки и маленькие, и треугольные, и толстые. Из-за них зверята и спорят. Задача детей – распределить блоки так, чтобы спорные лежали в пересечениях хулахупов.</w:t>
      </w:r>
    </w:p>
    <w:p w14:paraId="2B7B7ECE" w14:textId="1AC6760C" w:rsidR="002463CB" w:rsidRPr="002463CB" w:rsidRDefault="002463CB" w:rsidP="00112142">
      <w:pPr>
        <w:spacing w:after="0"/>
        <w:ind w:firstLine="851"/>
        <w:jc w:val="center"/>
        <w:rPr>
          <w:rFonts w:cs="Times New Roman"/>
          <w:szCs w:val="28"/>
        </w:rPr>
      </w:pPr>
      <w:r w:rsidRPr="002463CB">
        <w:rPr>
          <w:rFonts w:cs="Times New Roman"/>
          <w:szCs w:val="28"/>
        </w:rPr>
        <w:drawing>
          <wp:inline distT="0" distB="0" distL="0" distR="0" wp14:anchorId="66D6C96A" wp14:editId="09850181">
            <wp:extent cx="3940150" cy="2953639"/>
            <wp:effectExtent l="0" t="0" r="3810" b="0"/>
            <wp:docPr id="1" name="Рисунок 1" descr="Логические блоки">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Логические блоки">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50970" cy="2961750"/>
                    </a:xfrm>
                    <a:prstGeom prst="rect">
                      <a:avLst/>
                    </a:prstGeom>
                    <a:noFill/>
                    <a:ln>
                      <a:noFill/>
                    </a:ln>
                  </pic:spPr>
                </pic:pic>
              </a:graphicData>
            </a:graphic>
          </wp:inline>
        </w:drawing>
      </w:r>
    </w:p>
    <w:p w14:paraId="4463BD6C" w14:textId="77777777" w:rsidR="002463CB" w:rsidRPr="005F3E26" w:rsidRDefault="002463CB" w:rsidP="00112142">
      <w:pPr>
        <w:spacing w:after="0"/>
        <w:ind w:firstLine="851"/>
        <w:jc w:val="center"/>
        <w:rPr>
          <w:rFonts w:cs="Times New Roman"/>
          <w:b/>
          <w:bCs/>
          <w:sz w:val="36"/>
          <w:szCs w:val="36"/>
        </w:rPr>
      </w:pPr>
      <w:r w:rsidRPr="005F3E26">
        <w:rPr>
          <w:rFonts w:cs="Times New Roman"/>
          <w:b/>
          <w:bCs/>
          <w:sz w:val="36"/>
          <w:szCs w:val="36"/>
        </w:rPr>
        <w:t>Путешествие</w:t>
      </w:r>
    </w:p>
    <w:p w14:paraId="4166BBD0" w14:textId="77777777" w:rsidR="002463CB" w:rsidRPr="002463CB" w:rsidRDefault="002463CB" w:rsidP="00112142">
      <w:pPr>
        <w:spacing w:after="0"/>
        <w:ind w:firstLine="851"/>
        <w:jc w:val="both"/>
        <w:rPr>
          <w:rFonts w:cs="Times New Roman"/>
          <w:szCs w:val="28"/>
        </w:rPr>
      </w:pPr>
      <w:r w:rsidRPr="002463CB">
        <w:rPr>
          <w:rFonts w:cs="Times New Roman"/>
          <w:szCs w:val="28"/>
        </w:rPr>
        <w:t>Для увлекательной игры нужно подготовить игровое поле: старт один, далее дорожка разветвляется на множество тропинок. В начале каждой тропинки должен быть изображен дорожный знак, указывающий, какой блок может по ней идти. Если проход для блока запрещен, ему придется отправиться по другой тропинке.</w:t>
      </w:r>
    </w:p>
    <w:p w14:paraId="43D589F1" w14:textId="3D07DCF0" w:rsidR="00F12C76" w:rsidRPr="002463CB" w:rsidRDefault="002463CB" w:rsidP="00112142">
      <w:pPr>
        <w:spacing w:after="0"/>
        <w:ind w:firstLine="851"/>
        <w:jc w:val="both"/>
        <w:rPr>
          <w:rFonts w:cs="Times New Roman"/>
          <w:szCs w:val="28"/>
        </w:rPr>
      </w:pPr>
      <w:r w:rsidRPr="002463CB">
        <w:rPr>
          <w:rFonts w:cs="Times New Roman"/>
          <w:szCs w:val="28"/>
        </w:rPr>
        <w:t>К примеру, сначала дорога разделяется надвое: по левой ветке идут большие блоки, по правой – маленькие. Далее следует разветвление по цвету. Желательно, чтобы в конце каждого пути было нарисовано какое-нибудь интересное место – конечная цель путешествия: школа, кафе, пляж, магазин, аптека.</w:t>
      </w:r>
    </w:p>
    <w:sectPr w:rsidR="00F12C76" w:rsidRPr="002463CB" w:rsidSect="00D14D84">
      <w:pgSz w:w="11906" w:h="16838" w:code="9"/>
      <w:pgMar w:top="709"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34CA9"/>
    <w:multiLevelType w:val="multilevel"/>
    <w:tmpl w:val="4DC88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AA520D"/>
    <w:multiLevelType w:val="multilevel"/>
    <w:tmpl w:val="176E4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E872BA7"/>
    <w:multiLevelType w:val="multilevel"/>
    <w:tmpl w:val="C7208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DF8"/>
    <w:rsid w:val="000C02FC"/>
    <w:rsid w:val="000F045F"/>
    <w:rsid w:val="00112142"/>
    <w:rsid w:val="00185DF8"/>
    <w:rsid w:val="002463CB"/>
    <w:rsid w:val="003E64A3"/>
    <w:rsid w:val="005F3E26"/>
    <w:rsid w:val="006C0B77"/>
    <w:rsid w:val="007204D2"/>
    <w:rsid w:val="007C4667"/>
    <w:rsid w:val="008242FF"/>
    <w:rsid w:val="00870751"/>
    <w:rsid w:val="00922C48"/>
    <w:rsid w:val="00A53703"/>
    <w:rsid w:val="00B915B7"/>
    <w:rsid w:val="00C63511"/>
    <w:rsid w:val="00C66542"/>
    <w:rsid w:val="00D14D84"/>
    <w:rsid w:val="00EA59DF"/>
    <w:rsid w:val="00ED11D6"/>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760D8"/>
  <w15:chartTrackingRefBased/>
  <w15:docId w15:val="{BC69CF0D-EC51-40DA-A43D-7FD9DB9DA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paragraph" w:styleId="2">
    <w:name w:val="heading 2"/>
    <w:basedOn w:val="a"/>
    <w:link w:val="20"/>
    <w:uiPriority w:val="9"/>
    <w:qFormat/>
    <w:rsid w:val="002463CB"/>
    <w:pPr>
      <w:spacing w:before="100" w:beforeAutospacing="1" w:after="100" w:afterAutospacing="1"/>
      <w:outlineLvl w:val="1"/>
    </w:pPr>
    <w:rPr>
      <w:rFonts w:eastAsia="Times New Roman" w:cs="Times New Roman"/>
      <w:b/>
      <w:bCs/>
      <w:sz w:val="36"/>
      <w:szCs w:val="36"/>
      <w:lang w:eastAsia="ru-RU"/>
    </w:rPr>
  </w:style>
  <w:style w:type="paragraph" w:styleId="3">
    <w:name w:val="heading 3"/>
    <w:basedOn w:val="a"/>
    <w:link w:val="30"/>
    <w:uiPriority w:val="9"/>
    <w:qFormat/>
    <w:rsid w:val="002463CB"/>
    <w:pPr>
      <w:spacing w:before="100" w:beforeAutospacing="1" w:after="100" w:afterAutospacing="1"/>
      <w:outlineLvl w:val="2"/>
    </w:pPr>
    <w:rPr>
      <w:rFonts w:eastAsia="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463C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463CB"/>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2463CB"/>
    <w:pPr>
      <w:spacing w:before="100" w:beforeAutospacing="1" w:after="100" w:afterAutospacing="1"/>
    </w:pPr>
    <w:rPr>
      <w:rFonts w:eastAsia="Times New Roman" w:cs="Times New Roman"/>
      <w:sz w:val="24"/>
      <w:szCs w:val="24"/>
      <w:lang w:eastAsia="ru-RU"/>
    </w:rPr>
  </w:style>
  <w:style w:type="character" w:styleId="a4">
    <w:name w:val="Hyperlink"/>
    <w:basedOn w:val="a0"/>
    <w:uiPriority w:val="99"/>
    <w:unhideWhenUsed/>
    <w:rsid w:val="002463C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403521">
      <w:bodyDiv w:val="1"/>
      <w:marLeft w:val="0"/>
      <w:marRight w:val="0"/>
      <w:marTop w:val="0"/>
      <w:marBottom w:val="0"/>
      <w:divBdr>
        <w:top w:val="none" w:sz="0" w:space="0" w:color="auto"/>
        <w:left w:val="none" w:sz="0" w:space="0" w:color="auto"/>
        <w:bottom w:val="none" w:sz="0" w:space="0" w:color="auto"/>
        <w:right w:val="none" w:sz="0" w:space="0" w:color="auto"/>
      </w:divBdr>
      <w:divsChild>
        <w:div w:id="104815554">
          <w:marLeft w:val="0"/>
          <w:marRight w:val="0"/>
          <w:marTop w:val="0"/>
          <w:marBottom w:val="0"/>
          <w:divBdr>
            <w:top w:val="none" w:sz="0" w:space="0" w:color="auto"/>
            <w:left w:val="none" w:sz="0" w:space="0" w:color="auto"/>
            <w:bottom w:val="none" w:sz="0" w:space="0" w:color="auto"/>
            <w:right w:val="none" w:sz="0" w:space="0" w:color="auto"/>
          </w:divBdr>
          <w:divsChild>
            <w:div w:id="1326935324">
              <w:marLeft w:val="0"/>
              <w:marRight w:val="0"/>
              <w:marTop w:val="0"/>
              <w:marBottom w:val="0"/>
              <w:divBdr>
                <w:top w:val="none" w:sz="0" w:space="0" w:color="auto"/>
                <w:left w:val="none" w:sz="0" w:space="0" w:color="auto"/>
                <w:bottom w:val="none" w:sz="0" w:space="0" w:color="auto"/>
                <w:right w:val="none" w:sz="0" w:space="0" w:color="auto"/>
              </w:divBdr>
            </w:div>
          </w:divsChild>
        </w:div>
        <w:div w:id="1273318741">
          <w:marLeft w:val="0"/>
          <w:marRight w:val="0"/>
          <w:marTop w:val="0"/>
          <w:marBottom w:val="0"/>
          <w:divBdr>
            <w:top w:val="none" w:sz="0" w:space="0" w:color="auto"/>
            <w:left w:val="none" w:sz="0" w:space="0" w:color="auto"/>
            <w:bottom w:val="none" w:sz="0" w:space="0" w:color="auto"/>
            <w:right w:val="none" w:sz="0" w:space="0" w:color="auto"/>
          </w:divBdr>
          <w:divsChild>
            <w:div w:id="1020089982">
              <w:marLeft w:val="0"/>
              <w:marRight w:val="0"/>
              <w:marTop w:val="0"/>
              <w:marBottom w:val="0"/>
              <w:divBdr>
                <w:top w:val="none" w:sz="0" w:space="0" w:color="auto"/>
                <w:left w:val="none" w:sz="0" w:space="0" w:color="auto"/>
                <w:bottom w:val="none" w:sz="0" w:space="0" w:color="auto"/>
                <w:right w:val="none" w:sz="0" w:space="0" w:color="auto"/>
              </w:divBdr>
            </w:div>
          </w:divsChild>
        </w:div>
        <w:div w:id="417141099">
          <w:marLeft w:val="0"/>
          <w:marRight w:val="0"/>
          <w:marTop w:val="0"/>
          <w:marBottom w:val="0"/>
          <w:divBdr>
            <w:top w:val="none" w:sz="0" w:space="0" w:color="auto"/>
            <w:left w:val="none" w:sz="0" w:space="0" w:color="auto"/>
            <w:bottom w:val="none" w:sz="0" w:space="0" w:color="auto"/>
            <w:right w:val="none" w:sz="0" w:space="0" w:color="auto"/>
          </w:divBdr>
          <w:divsChild>
            <w:div w:id="1614286152">
              <w:marLeft w:val="0"/>
              <w:marRight w:val="0"/>
              <w:marTop w:val="0"/>
              <w:marBottom w:val="0"/>
              <w:divBdr>
                <w:top w:val="none" w:sz="0" w:space="0" w:color="auto"/>
                <w:left w:val="none" w:sz="0" w:space="0" w:color="auto"/>
                <w:bottom w:val="none" w:sz="0" w:space="0" w:color="auto"/>
                <w:right w:val="none" w:sz="0" w:space="0" w:color="auto"/>
              </w:divBdr>
            </w:div>
          </w:divsChild>
        </w:div>
        <w:div w:id="1534344118">
          <w:marLeft w:val="0"/>
          <w:marRight w:val="0"/>
          <w:marTop w:val="0"/>
          <w:marBottom w:val="0"/>
          <w:divBdr>
            <w:top w:val="none" w:sz="0" w:space="0" w:color="auto"/>
            <w:left w:val="none" w:sz="0" w:space="0" w:color="auto"/>
            <w:bottom w:val="none" w:sz="0" w:space="0" w:color="auto"/>
            <w:right w:val="none" w:sz="0" w:space="0" w:color="auto"/>
          </w:divBdr>
          <w:divsChild>
            <w:div w:id="846679898">
              <w:marLeft w:val="0"/>
              <w:marRight w:val="0"/>
              <w:marTop w:val="0"/>
              <w:marBottom w:val="0"/>
              <w:divBdr>
                <w:top w:val="none" w:sz="0" w:space="0" w:color="auto"/>
                <w:left w:val="none" w:sz="0" w:space="0" w:color="auto"/>
                <w:bottom w:val="none" w:sz="0" w:space="0" w:color="auto"/>
                <w:right w:val="none" w:sz="0" w:space="0" w:color="auto"/>
              </w:divBdr>
            </w:div>
          </w:divsChild>
        </w:div>
        <w:div w:id="1551385308">
          <w:marLeft w:val="0"/>
          <w:marRight w:val="0"/>
          <w:marTop w:val="0"/>
          <w:marBottom w:val="0"/>
          <w:divBdr>
            <w:top w:val="none" w:sz="0" w:space="0" w:color="auto"/>
            <w:left w:val="none" w:sz="0" w:space="0" w:color="auto"/>
            <w:bottom w:val="none" w:sz="0" w:space="0" w:color="auto"/>
            <w:right w:val="none" w:sz="0" w:space="0" w:color="auto"/>
          </w:divBdr>
          <w:divsChild>
            <w:div w:id="1195652272">
              <w:marLeft w:val="0"/>
              <w:marRight w:val="0"/>
              <w:marTop w:val="0"/>
              <w:marBottom w:val="0"/>
              <w:divBdr>
                <w:top w:val="none" w:sz="0" w:space="0" w:color="auto"/>
                <w:left w:val="none" w:sz="0" w:space="0" w:color="auto"/>
                <w:bottom w:val="none" w:sz="0" w:space="0" w:color="auto"/>
                <w:right w:val="none" w:sz="0" w:space="0" w:color="auto"/>
              </w:divBdr>
            </w:div>
          </w:divsChild>
        </w:div>
        <w:div w:id="793062800">
          <w:marLeft w:val="0"/>
          <w:marRight w:val="0"/>
          <w:marTop w:val="0"/>
          <w:marBottom w:val="0"/>
          <w:divBdr>
            <w:top w:val="none" w:sz="0" w:space="0" w:color="auto"/>
            <w:left w:val="none" w:sz="0" w:space="0" w:color="auto"/>
            <w:bottom w:val="none" w:sz="0" w:space="0" w:color="auto"/>
            <w:right w:val="none" w:sz="0" w:space="0" w:color="auto"/>
          </w:divBdr>
          <w:divsChild>
            <w:div w:id="504249499">
              <w:marLeft w:val="0"/>
              <w:marRight w:val="0"/>
              <w:marTop w:val="0"/>
              <w:marBottom w:val="0"/>
              <w:divBdr>
                <w:top w:val="none" w:sz="0" w:space="0" w:color="auto"/>
                <w:left w:val="none" w:sz="0" w:space="0" w:color="auto"/>
                <w:bottom w:val="none" w:sz="0" w:space="0" w:color="auto"/>
                <w:right w:val="none" w:sz="0" w:space="0" w:color="auto"/>
              </w:divBdr>
            </w:div>
          </w:divsChild>
        </w:div>
        <w:div w:id="1374387466">
          <w:marLeft w:val="0"/>
          <w:marRight w:val="0"/>
          <w:marTop w:val="0"/>
          <w:marBottom w:val="0"/>
          <w:divBdr>
            <w:top w:val="none" w:sz="0" w:space="0" w:color="auto"/>
            <w:left w:val="none" w:sz="0" w:space="0" w:color="auto"/>
            <w:bottom w:val="none" w:sz="0" w:space="0" w:color="auto"/>
            <w:right w:val="none" w:sz="0" w:space="0" w:color="auto"/>
          </w:divBdr>
          <w:divsChild>
            <w:div w:id="1900901129">
              <w:marLeft w:val="0"/>
              <w:marRight w:val="0"/>
              <w:marTop w:val="0"/>
              <w:marBottom w:val="0"/>
              <w:divBdr>
                <w:top w:val="none" w:sz="0" w:space="0" w:color="auto"/>
                <w:left w:val="none" w:sz="0" w:space="0" w:color="auto"/>
                <w:bottom w:val="none" w:sz="0" w:space="0" w:color="auto"/>
                <w:right w:val="none" w:sz="0" w:space="0" w:color="auto"/>
              </w:divBdr>
            </w:div>
          </w:divsChild>
        </w:div>
        <w:div w:id="1026173467">
          <w:marLeft w:val="0"/>
          <w:marRight w:val="0"/>
          <w:marTop w:val="0"/>
          <w:marBottom w:val="0"/>
          <w:divBdr>
            <w:top w:val="none" w:sz="0" w:space="0" w:color="auto"/>
            <w:left w:val="none" w:sz="0" w:space="0" w:color="auto"/>
            <w:bottom w:val="none" w:sz="0" w:space="0" w:color="auto"/>
            <w:right w:val="none" w:sz="0" w:space="0" w:color="auto"/>
          </w:divBdr>
          <w:divsChild>
            <w:div w:id="195697077">
              <w:marLeft w:val="0"/>
              <w:marRight w:val="0"/>
              <w:marTop w:val="0"/>
              <w:marBottom w:val="0"/>
              <w:divBdr>
                <w:top w:val="none" w:sz="0" w:space="0" w:color="auto"/>
                <w:left w:val="none" w:sz="0" w:space="0" w:color="auto"/>
                <w:bottom w:val="none" w:sz="0" w:space="0" w:color="auto"/>
                <w:right w:val="none" w:sz="0" w:space="0" w:color="auto"/>
              </w:divBdr>
            </w:div>
          </w:divsChild>
        </w:div>
        <w:div w:id="2011448869">
          <w:marLeft w:val="0"/>
          <w:marRight w:val="0"/>
          <w:marTop w:val="0"/>
          <w:marBottom w:val="0"/>
          <w:divBdr>
            <w:top w:val="none" w:sz="0" w:space="0" w:color="auto"/>
            <w:left w:val="none" w:sz="0" w:space="0" w:color="auto"/>
            <w:bottom w:val="none" w:sz="0" w:space="0" w:color="auto"/>
            <w:right w:val="none" w:sz="0" w:space="0" w:color="auto"/>
          </w:divBdr>
          <w:divsChild>
            <w:div w:id="1747534856">
              <w:marLeft w:val="0"/>
              <w:marRight w:val="0"/>
              <w:marTop w:val="0"/>
              <w:marBottom w:val="0"/>
              <w:divBdr>
                <w:top w:val="none" w:sz="0" w:space="0" w:color="auto"/>
                <w:left w:val="none" w:sz="0" w:space="0" w:color="auto"/>
                <w:bottom w:val="none" w:sz="0" w:space="0" w:color="auto"/>
                <w:right w:val="none" w:sz="0" w:space="0" w:color="auto"/>
              </w:divBdr>
            </w:div>
          </w:divsChild>
        </w:div>
        <w:div w:id="2065523683">
          <w:marLeft w:val="0"/>
          <w:marRight w:val="0"/>
          <w:marTop w:val="0"/>
          <w:marBottom w:val="0"/>
          <w:divBdr>
            <w:top w:val="none" w:sz="0" w:space="0" w:color="auto"/>
            <w:left w:val="none" w:sz="0" w:space="0" w:color="auto"/>
            <w:bottom w:val="none" w:sz="0" w:space="0" w:color="auto"/>
            <w:right w:val="none" w:sz="0" w:space="0" w:color="auto"/>
          </w:divBdr>
          <w:divsChild>
            <w:div w:id="351154089">
              <w:marLeft w:val="0"/>
              <w:marRight w:val="0"/>
              <w:marTop w:val="0"/>
              <w:marBottom w:val="0"/>
              <w:divBdr>
                <w:top w:val="none" w:sz="0" w:space="0" w:color="auto"/>
                <w:left w:val="none" w:sz="0" w:space="0" w:color="auto"/>
                <w:bottom w:val="none" w:sz="0" w:space="0" w:color="auto"/>
                <w:right w:val="none" w:sz="0" w:space="0" w:color="auto"/>
              </w:divBdr>
            </w:div>
          </w:divsChild>
        </w:div>
        <w:div w:id="306280429">
          <w:marLeft w:val="0"/>
          <w:marRight w:val="0"/>
          <w:marTop w:val="0"/>
          <w:marBottom w:val="0"/>
          <w:divBdr>
            <w:top w:val="none" w:sz="0" w:space="0" w:color="auto"/>
            <w:left w:val="none" w:sz="0" w:space="0" w:color="auto"/>
            <w:bottom w:val="none" w:sz="0" w:space="0" w:color="auto"/>
            <w:right w:val="none" w:sz="0" w:space="0" w:color="auto"/>
          </w:divBdr>
          <w:divsChild>
            <w:div w:id="708069898">
              <w:marLeft w:val="0"/>
              <w:marRight w:val="0"/>
              <w:marTop w:val="0"/>
              <w:marBottom w:val="0"/>
              <w:divBdr>
                <w:top w:val="none" w:sz="0" w:space="0" w:color="auto"/>
                <w:left w:val="none" w:sz="0" w:space="0" w:color="auto"/>
                <w:bottom w:val="none" w:sz="0" w:space="0" w:color="auto"/>
                <w:right w:val="none" w:sz="0" w:space="0" w:color="auto"/>
              </w:divBdr>
            </w:div>
          </w:divsChild>
        </w:div>
        <w:div w:id="51390835">
          <w:marLeft w:val="0"/>
          <w:marRight w:val="0"/>
          <w:marTop w:val="0"/>
          <w:marBottom w:val="0"/>
          <w:divBdr>
            <w:top w:val="none" w:sz="0" w:space="0" w:color="auto"/>
            <w:left w:val="none" w:sz="0" w:space="0" w:color="auto"/>
            <w:bottom w:val="none" w:sz="0" w:space="0" w:color="auto"/>
            <w:right w:val="none" w:sz="0" w:space="0" w:color="auto"/>
          </w:divBdr>
          <w:divsChild>
            <w:div w:id="1486775663">
              <w:marLeft w:val="0"/>
              <w:marRight w:val="0"/>
              <w:marTop w:val="0"/>
              <w:marBottom w:val="0"/>
              <w:divBdr>
                <w:top w:val="none" w:sz="0" w:space="0" w:color="auto"/>
                <w:left w:val="none" w:sz="0" w:space="0" w:color="auto"/>
                <w:bottom w:val="none" w:sz="0" w:space="0" w:color="auto"/>
                <w:right w:val="none" w:sz="0" w:space="0" w:color="auto"/>
              </w:divBdr>
            </w:div>
          </w:divsChild>
        </w:div>
        <w:div w:id="990716223">
          <w:marLeft w:val="0"/>
          <w:marRight w:val="0"/>
          <w:marTop w:val="0"/>
          <w:marBottom w:val="0"/>
          <w:divBdr>
            <w:top w:val="none" w:sz="0" w:space="0" w:color="auto"/>
            <w:left w:val="none" w:sz="0" w:space="0" w:color="auto"/>
            <w:bottom w:val="none" w:sz="0" w:space="0" w:color="auto"/>
            <w:right w:val="none" w:sz="0" w:space="0" w:color="auto"/>
          </w:divBdr>
          <w:divsChild>
            <w:div w:id="1052272085">
              <w:marLeft w:val="0"/>
              <w:marRight w:val="0"/>
              <w:marTop w:val="0"/>
              <w:marBottom w:val="0"/>
              <w:divBdr>
                <w:top w:val="none" w:sz="0" w:space="0" w:color="auto"/>
                <w:left w:val="none" w:sz="0" w:space="0" w:color="auto"/>
                <w:bottom w:val="none" w:sz="0" w:space="0" w:color="auto"/>
                <w:right w:val="none" w:sz="0" w:space="0" w:color="auto"/>
              </w:divBdr>
            </w:div>
          </w:divsChild>
        </w:div>
        <w:div w:id="870151741">
          <w:marLeft w:val="0"/>
          <w:marRight w:val="0"/>
          <w:marTop w:val="0"/>
          <w:marBottom w:val="0"/>
          <w:divBdr>
            <w:top w:val="none" w:sz="0" w:space="0" w:color="auto"/>
            <w:left w:val="none" w:sz="0" w:space="0" w:color="auto"/>
            <w:bottom w:val="none" w:sz="0" w:space="0" w:color="auto"/>
            <w:right w:val="none" w:sz="0" w:space="0" w:color="auto"/>
          </w:divBdr>
          <w:divsChild>
            <w:div w:id="2119912168">
              <w:marLeft w:val="0"/>
              <w:marRight w:val="0"/>
              <w:marTop w:val="0"/>
              <w:marBottom w:val="0"/>
              <w:divBdr>
                <w:top w:val="none" w:sz="0" w:space="0" w:color="auto"/>
                <w:left w:val="none" w:sz="0" w:space="0" w:color="auto"/>
                <w:bottom w:val="none" w:sz="0" w:space="0" w:color="auto"/>
                <w:right w:val="none" w:sz="0" w:space="0" w:color="auto"/>
              </w:divBdr>
            </w:div>
          </w:divsChild>
        </w:div>
        <w:div w:id="1365328992">
          <w:marLeft w:val="0"/>
          <w:marRight w:val="0"/>
          <w:marTop w:val="0"/>
          <w:marBottom w:val="0"/>
          <w:divBdr>
            <w:top w:val="none" w:sz="0" w:space="0" w:color="auto"/>
            <w:left w:val="none" w:sz="0" w:space="0" w:color="auto"/>
            <w:bottom w:val="none" w:sz="0" w:space="0" w:color="auto"/>
            <w:right w:val="none" w:sz="0" w:space="0" w:color="auto"/>
          </w:divBdr>
          <w:divsChild>
            <w:div w:id="760100796">
              <w:marLeft w:val="0"/>
              <w:marRight w:val="0"/>
              <w:marTop w:val="0"/>
              <w:marBottom w:val="0"/>
              <w:divBdr>
                <w:top w:val="none" w:sz="0" w:space="0" w:color="auto"/>
                <w:left w:val="none" w:sz="0" w:space="0" w:color="auto"/>
                <w:bottom w:val="none" w:sz="0" w:space="0" w:color="auto"/>
                <w:right w:val="none" w:sz="0" w:space="0" w:color="auto"/>
              </w:divBdr>
            </w:div>
          </w:divsChild>
        </w:div>
        <w:div w:id="435952762">
          <w:marLeft w:val="0"/>
          <w:marRight w:val="0"/>
          <w:marTop w:val="0"/>
          <w:marBottom w:val="0"/>
          <w:divBdr>
            <w:top w:val="none" w:sz="0" w:space="0" w:color="auto"/>
            <w:left w:val="none" w:sz="0" w:space="0" w:color="auto"/>
            <w:bottom w:val="none" w:sz="0" w:space="0" w:color="auto"/>
            <w:right w:val="none" w:sz="0" w:space="0" w:color="auto"/>
          </w:divBdr>
          <w:divsChild>
            <w:div w:id="554124166">
              <w:marLeft w:val="0"/>
              <w:marRight w:val="0"/>
              <w:marTop w:val="0"/>
              <w:marBottom w:val="0"/>
              <w:divBdr>
                <w:top w:val="none" w:sz="0" w:space="0" w:color="auto"/>
                <w:left w:val="none" w:sz="0" w:space="0" w:color="auto"/>
                <w:bottom w:val="none" w:sz="0" w:space="0" w:color="auto"/>
                <w:right w:val="none" w:sz="0" w:space="0" w:color="auto"/>
              </w:divBdr>
            </w:div>
          </w:divsChild>
        </w:div>
        <w:div w:id="1993679314">
          <w:marLeft w:val="0"/>
          <w:marRight w:val="0"/>
          <w:marTop w:val="0"/>
          <w:marBottom w:val="0"/>
          <w:divBdr>
            <w:top w:val="none" w:sz="0" w:space="0" w:color="auto"/>
            <w:left w:val="none" w:sz="0" w:space="0" w:color="auto"/>
            <w:bottom w:val="none" w:sz="0" w:space="0" w:color="auto"/>
            <w:right w:val="none" w:sz="0" w:space="0" w:color="auto"/>
          </w:divBdr>
          <w:divsChild>
            <w:div w:id="76287020">
              <w:marLeft w:val="0"/>
              <w:marRight w:val="0"/>
              <w:marTop w:val="0"/>
              <w:marBottom w:val="0"/>
              <w:divBdr>
                <w:top w:val="none" w:sz="0" w:space="0" w:color="auto"/>
                <w:left w:val="none" w:sz="0" w:space="0" w:color="auto"/>
                <w:bottom w:val="none" w:sz="0" w:space="0" w:color="auto"/>
                <w:right w:val="none" w:sz="0" w:space="0" w:color="auto"/>
              </w:divBdr>
            </w:div>
          </w:divsChild>
        </w:div>
        <w:div w:id="54092071">
          <w:marLeft w:val="0"/>
          <w:marRight w:val="0"/>
          <w:marTop w:val="0"/>
          <w:marBottom w:val="0"/>
          <w:divBdr>
            <w:top w:val="none" w:sz="0" w:space="0" w:color="auto"/>
            <w:left w:val="none" w:sz="0" w:space="0" w:color="auto"/>
            <w:bottom w:val="none" w:sz="0" w:space="0" w:color="auto"/>
            <w:right w:val="none" w:sz="0" w:space="0" w:color="auto"/>
          </w:divBdr>
          <w:divsChild>
            <w:div w:id="269513406">
              <w:marLeft w:val="0"/>
              <w:marRight w:val="0"/>
              <w:marTop w:val="0"/>
              <w:marBottom w:val="0"/>
              <w:divBdr>
                <w:top w:val="none" w:sz="0" w:space="0" w:color="auto"/>
                <w:left w:val="none" w:sz="0" w:space="0" w:color="auto"/>
                <w:bottom w:val="none" w:sz="0" w:space="0" w:color="auto"/>
                <w:right w:val="none" w:sz="0" w:space="0" w:color="auto"/>
              </w:divBdr>
            </w:div>
          </w:divsChild>
        </w:div>
        <w:div w:id="669330468">
          <w:marLeft w:val="0"/>
          <w:marRight w:val="0"/>
          <w:marTop w:val="0"/>
          <w:marBottom w:val="0"/>
          <w:divBdr>
            <w:top w:val="none" w:sz="0" w:space="0" w:color="auto"/>
            <w:left w:val="none" w:sz="0" w:space="0" w:color="auto"/>
            <w:bottom w:val="none" w:sz="0" w:space="0" w:color="auto"/>
            <w:right w:val="none" w:sz="0" w:space="0" w:color="auto"/>
          </w:divBdr>
          <w:divsChild>
            <w:div w:id="1043167185">
              <w:marLeft w:val="0"/>
              <w:marRight w:val="0"/>
              <w:marTop w:val="0"/>
              <w:marBottom w:val="0"/>
              <w:divBdr>
                <w:top w:val="none" w:sz="0" w:space="0" w:color="auto"/>
                <w:left w:val="none" w:sz="0" w:space="0" w:color="auto"/>
                <w:bottom w:val="none" w:sz="0" w:space="0" w:color="auto"/>
                <w:right w:val="none" w:sz="0" w:space="0" w:color="auto"/>
              </w:divBdr>
            </w:div>
          </w:divsChild>
        </w:div>
        <w:div w:id="1247885255">
          <w:marLeft w:val="0"/>
          <w:marRight w:val="0"/>
          <w:marTop w:val="0"/>
          <w:marBottom w:val="0"/>
          <w:divBdr>
            <w:top w:val="none" w:sz="0" w:space="0" w:color="auto"/>
            <w:left w:val="none" w:sz="0" w:space="0" w:color="auto"/>
            <w:bottom w:val="none" w:sz="0" w:space="0" w:color="auto"/>
            <w:right w:val="none" w:sz="0" w:space="0" w:color="auto"/>
          </w:divBdr>
          <w:divsChild>
            <w:div w:id="43650875">
              <w:marLeft w:val="0"/>
              <w:marRight w:val="0"/>
              <w:marTop w:val="0"/>
              <w:marBottom w:val="0"/>
              <w:divBdr>
                <w:top w:val="none" w:sz="0" w:space="0" w:color="auto"/>
                <w:left w:val="none" w:sz="0" w:space="0" w:color="auto"/>
                <w:bottom w:val="none" w:sz="0" w:space="0" w:color="auto"/>
                <w:right w:val="none" w:sz="0" w:space="0" w:color="auto"/>
              </w:divBdr>
            </w:div>
          </w:divsChild>
        </w:div>
        <w:div w:id="1582251787">
          <w:marLeft w:val="0"/>
          <w:marRight w:val="0"/>
          <w:marTop w:val="0"/>
          <w:marBottom w:val="0"/>
          <w:divBdr>
            <w:top w:val="none" w:sz="0" w:space="0" w:color="auto"/>
            <w:left w:val="none" w:sz="0" w:space="0" w:color="auto"/>
            <w:bottom w:val="none" w:sz="0" w:space="0" w:color="auto"/>
            <w:right w:val="none" w:sz="0" w:space="0" w:color="auto"/>
          </w:divBdr>
          <w:divsChild>
            <w:div w:id="1932468609">
              <w:marLeft w:val="0"/>
              <w:marRight w:val="0"/>
              <w:marTop w:val="0"/>
              <w:marBottom w:val="0"/>
              <w:divBdr>
                <w:top w:val="none" w:sz="0" w:space="0" w:color="auto"/>
                <w:left w:val="none" w:sz="0" w:space="0" w:color="auto"/>
                <w:bottom w:val="none" w:sz="0" w:space="0" w:color="auto"/>
                <w:right w:val="none" w:sz="0" w:space="0" w:color="auto"/>
              </w:divBdr>
            </w:div>
          </w:divsChild>
        </w:div>
        <w:div w:id="1240289640">
          <w:marLeft w:val="0"/>
          <w:marRight w:val="0"/>
          <w:marTop w:val="0"/>
          <w:marBottom w:val="0"/>
          <w:divBdr>
            <w:top w:val="none" w:sz="0" w:space="0" w:color="auto"/>
            <w:left w:val="none" w:sz="0" w:space="0" w:color="auto"/>
            <w:bottom w:val="none" w:sz="0" w:space="0" w:color="auto"/>
            <w:right w:val="none" w:sz="0" w:space="0" w:color="auto"/>
          </w:divBdr>
          <w:divsChild>
            <w:div w:id="502748865">
              <w:marLeft w:val="0"/>
              <w:marRight w:val="0"/>
              <w:marTop w:val="0"/>
              <w:marBottom w:val="0"/>
              <w:divBdr>
                <w:top w:val="none" w:sz="0" w:space="0" w:color="auto"/>
                <w:left w:val="none" w:sz="0" w:space="0" w:color="auto"/>
                <w:bottom w:val="none" w:sz="0" w:space="0" w:color="auto"/>
                <w:right w:val="none" w:sz="0" w:space="0" w:color="auto"/>
              </w:divBdr>
            </w:div>
          </w:divsChild>
        </w:div>
        <w:div w:id="641080455">
          <w:marLeft w:val="0"/>
          <w:marRight w:val="0"/>
          <w:marTop w:val="0"/>
          <w:marBottom w:val="0"/>
          <w:divBdr>
            <w:top w:val="none" w:sz="0" w:space="0" w:color="auto"/>
            <w:left w:val="none" w:sz="0" w:space="0" w:color="auto"/>
            <w:bottom w:val="none" w:sz="0" w:space="0" w:color="auto"/>
            <w:right w:val="none" w:sz="0" w:space="0" w:color="auto"/>
          </w:divBdr>
          <w:divsChild>
            <w:div w:id="879126620">
              <w:marLeft w:val="0"/>
              <w:marRight w:val="0"/>
              <w:marTop w:val="0"/>
              <w:marBottom w:val="0"/>
              <w:divBdr>
                <w:top w:val="none" w:sz="0" w:space="0" w:color="auto"/>
                <w:left w:val="none" w:sz="0" w:space="0" w:color="auto"/>
                <w:bottom w:val="none" w:sz="0" w:space="0" w:color="auto"/>
                <w:right w:val="none" w:sz="0" w:space="0" w:color="auto"/>
              </w:divBdr>
            </w:div>
          </w:divsChild>
        </w:div>
        <w:div w:id="521096425">
          <w:marLeft w:val="0"/>
          <w:marRight w:val="0"/>
          <w:marTop w:val="0"/>
          <w:marBottom w:val="0"/>
          <w:divBdr>
            <w:top w:val="none" w:sz="0" w:space="0" w:color="auto"/>
            <w:left w:val="none" w:sz="0" w:space="0" w:color="auto"/>
            <w:bottom w:val="none" w:sz="0" w:space="0" w:color="auto"/>
            <w:right w:val="none" w:sz="0" w:space="0" w:color="auto"/>
          </w:divBdr>
          <w:divsChild>
            <w:div w:id="194441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kademiarechi.ru/wp-content/uploads/2021/07/naidi-figuru-e1625555531321.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s://akademiarechi.ru/wp-content/uploads/2021/07/domik-1-e1625648556677.jpg" TargetMode="External"/><Relationship Id="rId21" Type="http://schemas.openxmlformats.org/officeDocument/2006/relationships/hyperlink" Target="https://akademiarechi.ru/wp-content/uploads/2021/07/pokormi-zveryat-e1625556766237.jpg"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s://akademiarechi.ru/wp-content/uploads/2021/07/domino-e1625650465555.jpg" TargetMode="External"/><Relationship Id="rId50" Type="http://schemas.openxmlformats.org/officeDocument/2006/relationships/image" Target="media/image23.jpeg"/><Relationship Id="rId7" Type="http://schemas.openxmlformats.org/officeDocument/2006/relationships/hyperlink" Target="https://akademiarechi.ru/wp-content/uploads/2021/07/bloki-denesha-shemy-e1625555131793.jpg"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akademiarechi.ru/wp-content/uploads/2021/07/lishnii-blok-e1625646803546.jpg" TargetMode="External"/><Relationship Id="rId11" Type="http://schemas.openxmlformats.org/officeDocument/2006/relationships/hyperlink" Target="https://akademiarechi.ru/wp-content/uploads/2021/07/igra-s-blokami-denesha-e1625555466867.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akademiarechi.ru/wp-content/uploads/2021/07/domik-e1625648456319.jpg" TargetMode="External"/><Relationship Id="rId40" Type="http://schemas.openxmlformats.org/officeDocument/2006/relationships/image" Target="media/image18.jpeg"/><Relationship Id="rId45" Type="http://schemas.openxmlformats.org/officeDocument/2006/relationships/hyperlink" Target="https://akademiarechi.ru/wp-content/uploads/2021/07/detskie-igrushki-e1625649567490.jpg" TargetMode="External"/><Relationship Id="rId53" Type="http://schemas.openxmlformats.org/officeDocument/2006/relationships/fontTable" Target="fontTable.xml"/><Relationship Id="rId5" Type="http://schemas.openxmlformats.org/officeDocument/2006/relationships/hyperlink" Target="https://akademiarechi.ru/wp-content/uploads/2021/07/bloki-denesha-2-e1625555091241.jpg" TargetMode="External"/><Relationship Id="rId10" Type="http://schemas.openxmlformats.org/officeDocument/2006/relationships/image" Target="media/image3.jpeg"/><Relationship Id="rId19" Type="http://schemas.openxmlformats.org/officeDocument/2006/relationships/hyperlink" Target="https://akademiarechi.ru/wp-content/uploads/2021/07/posadi-na-gryadki-e1625556473760.jpg" TargetMode="External"/><Relationship Id="rId31" Type="http://schemas.openxmlformats.org/officeDocument/2006/relationships/hyperlink" Target="https://akademiarechi.ru/wp-content/uploads/2021/07/figury-e1625647081594.jpg" TargetMode="External"/><Relationship Id="rId44" Type="http://schemas.openxmlformats.org/officeDocument/2006/relationships/image" Target="media/image20.jpeg"/><Relationship Id="rId52"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hyperlink" Target="https://akademiarechi.ru/wp-content/uploads/2021/07/bloki-denesha-e1625555329225.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akademiarechi.ru/wp-content/uploads/2021/07/prodolji-ryad-e1625646622607.jpg" TargetMode="External"/><Relationship Id="rId30" Type="http://schemas.openxmlformats.org/officeDocument/2006/relationships/image" Target="media/image13.jpeg"/><Relationship Id="rId35" Type="http://schemas.openxmlformats.org/officeDocument/2006/relationships/hyperlink" Target="https://akademiarechi.ru/wp-content/uploads/2021/07/konstruktor-denesha-e1625647879253.jpg" TargetMode="External"/><Relationship Id="rId43" Type="http://schemas.openxmlformats.org/officeDocument/2006/relationships/hyperlink" Target="https://akademiarechi.ru/wp-content/uploads/2021/07/zaseli-jilcov-v-domiki-e1625648949863.jpg" TargetMode="External"/><Relationship Id="rId48" Type="http://schemas.openxmlformats.org/officeDocument/2006/relationships/image" Target="media/image22.jpeg"/><Relationship Id="rId8" Type="http://schemas.openxmlformats.org/officeDocument/2006/relationships/image" Target="media/image2.jpeg"/><Relationship Id="rId51" Type="http://schemas.openxmlformats.org/officeDocument/2006/relationships/hyperlink" Target="https://akademiarechi.ru/wp-content/uploads/2021/07/logicheskie-bloki-denesha-e1625650692209.jpg"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akademiarechi.ru/wp-content/uploads/2021/07/naidi-ne-takuyu-figuru-e1625555872487.jpg" TargetMode="External"/><Relationship Id="rId25" Type="http://schemas.openxmlformats.org/officeDocument/2006/relationships/hyperlink" Target="https://akademiarechi.ru/wp-content/uploads/2021/07/predmety-geometricheskoi-formy2-e1625646276742.jpg" TargetMode="External"/><Relationship Id="rId33" Type="http://schemas.openxmlformats.org/officeDocument/2006/relationships/hyperlink" Target="https://akademiarechi.ru/wp-content/uploads/2021/07/figury-denesha-e1625647581199.jpg" TargetMode="External"/><Relationship Id="rId38" Type="http://schemas.openxmlformats.org/officeDocument/2006/relationships/image" Target="media/image17.jpeg"/><Relationship Id="rId46" Type="http://schemas.openxmlformats.org/officeDocument/2006/relationships/image" Target="media/image21.jpeg"/><Relationship Id="rId20" Type="http://schemas.openxmlformats.org/officeDocument/2006/relationships/image" Target="media/image8.jpeg"/><Relationship Id="rId41" Type="http://schemas.openxmlformats.org/officeDocument/2006/relationships/hyperlink" Target="https://akademiarechi.ru/wp-content/uploads/2021/07/dom.jpeg"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akademiarechi.ru/wp-content/uploads/2021/07/naidi-bloki-e1625555802729.jpg" TargetMode="External"/><Relationship Id="rId23" Type="http://schemas.openxmlformats.org/officeDocument/2006/relationships/hyperlink" Target="https://akademiarechi.ru/wp-content/uploads/2021/07/predmety-geometricheskoi-formy-e1625645953107.jp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s://akademiarechi.ru/wp-content/uploads/2021/07/ukrasim-elku-e1625650553949.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2427</TotalTime>
  <Pages>13</Pages>
  <Words>1704</Words>
  <Characters>9716</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Маркина</dc:creator>
  <cp:keywords/>
  <dc:description/>
  <cp:lastModifiedBy>Елена Маркина</cp:lastModifiedBy>
  <cp:revision>2</cp:revision>
  <dcterms:created xsi:type="dcterms:W3CDTF">2024-11-11T06:10:00Z</dcterms:created>
  <dcterms:modified xsi:type="dcterms:W3CDTF">2024-11-11T06:10:00Z</dcterms:modified>
</cp:coreProperties>
</file>