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76EE" w14:textId="77777777" w:rsidR="00FD46E8" w:rsidRDefault="002A6965" w:rsidP="00FD46E8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="00FD46E8">
        <w:rPr>
          <w:noProof/>
          <w:color w:val="000000"/>
          <w:sz w:val="27"/>
          <w:szCs w:val="27"/>
        </w:rPr>
        <w:drawing>
          <wp:inline distT="0" distB="0" distL="0" distR="0" wp14:anchorId="09791FE5" wp14:editId="06C95921">
            <wp:extent cx="4664075" cy="6218767"/>
            <wp:effectExtent l="19050" t="0" r="3175" b="0"/>
            <wp:docPr id="4" name="Рисунок 4" descr="F:\памятки\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мятки\(14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964DA" w14:textId="77777777" w:rsidR="00FD46E8" w:rsidRDefault="00FD46E8" w:rsidP="00FD46E8">
      <w:pPr>
        <w:shd w:val="clear" w:color="auto" w:fill="E8F7D9"/>
        <w:jc w:val="both"/>
        <w:rPr>
          <w:color w:val="000000"/>
          <w:sz w:val="27"/>
          <w:szCs w:val="27"/>
        </w:rPr>
      </w:pPr>
    </w:p>
    <w:p w14:paraId="0437251C" w14:textId="36634943" w:rsidR="002A6965" w:rsidRDefault="002A6965" w:rsidP="002406AB">
      <w:pPr>
        <w:spacing w:after="0"/>
        <w:ind w:left="-510"/>
        <w:rPr>
          <w:b/>
          <w:sz w:val="28"/>
          <w:szCs w:val="28"/>
        </w:rPr>
      </w:pPr>
    </w:p>
    <w:p w14:paraId="19FE6E20" w14:textId="77777777" w:rsidR="002406AB" w:rsidRDefault="002406AB" w:rsidP="002406AB">
      <w:pPr>
        <w:spacing w:after="0"/>
        <w:ind w:left="-510"/>
        <w:rPr>
          <w:b/>
          <w:sz w:val="28"/>
          <w:szCs w:val="28"/>
        </w:rPr>
      </w:pPr>
    </w:p>
    <w:p w14:paraId="5297651C" w14:textId="77777777" w:rsidR="002A6965" w:rsidRDefault="002A6965" w:rsidP="002A6965">
      <w:pPr>
        <w:jc w:val="center"/>
        <w:rPr>
          <w:rFonts w:ascii="Times New Roman" w:hAnsi="Times New Roman" w:cs="Times New Roman"/>
          <w:sz w:val="40"/>
          <w:szCs w:val="32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14:paraId="150EB705" w14:textId="77777777" w:rsidR="00E92F15" w:rsidRDefault="00E92F15" w:rsidP="002A6965">
      <w:pPr>
        <w:jc w:val="center"/>
        <w:rPr>
          <w:rFonts w:ascii="Times New Roman" w:hAnsi="Times New Roman" w:cs="Times New Roman"/>
          <w:sz w:val="40"/>
          <w:szCs w:val="32"/>
        </w:rPr>
      </w:pPr>
    </w:p>
    <w:p w14:paraId="708FF81B" w14:textId="77777777"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 xml:space="preserve">«Советы  по предупреждению нарушений </w:t>
      </w:r>
    </w:p>
    <w:p w14:paraId="5E2E13FA" w14:textId="77777777"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>осанки у детей дошкольного возраста»</w:t>
      </w:r>
    </w:p>
    <w:p w14:paraId="28C13484" w14:textId="77777777"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b/>
          <w:bCs/>
          <w:color w:val="000000"/>
          <w:sz w:val="28"/>
          <w:szCs w:val="20"/>
        </w:rPr>
      </w:pPr>
    </w:p>
    <w:p w14:paraId="17086580" w14:textId="77777777" w:rsidR="00FD46E8" w:rsidRPr="002A6965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color w:val="000000"/>
          <w:sz w:val="28"/>
          <w:szCs w:val="20"/>
        </w:rPr>
      </w:pPr>
    </w:p>
    <w:p w14:paraId="382AA628" w14:textId="77777777" w:rsidR="002A6965" w:rsidRPr="00FD46E8" w:rsidRDefault="002A6965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  <w:r w:rsidRPr="00FD46E8">
        <w:rPr>
          <w:rFonts w:ascii="Tahoma" w:hAnsi="Tahoma" w:cs="Tahoma"/>
          <w:i/>
          <w:color w:val="000000"/>
          <w:sz w:val="28"/>
          <w:szCs w:val="20"/>
        </w:rPr>
        <w:t>Правильная осанка имеет огромное значение в жизнедеятельности человека, поскольку она способствует нормальному функционированию жизнеобеспечивающих систем организма и помогает избегать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</w:t>
      </w:r>
    </w:p>
    <w:p w14:paraId="57353162" w14:textId="77777777"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</w:p>
    <w:p w14:paraId="2EB4692D" w14:textId="77777777"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14:paraId="5A339E64" w14:textId="77777777"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14:paraId="09504144" w14:textId="77777777" w:rsid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  <w:r w:rsidRPr="00FD46E8">
        <w:rPr>
          <w:rFonts w:ascii="Tahoma" w:hAnsi="Tahoma" w:cs="Tahoma"/>
          <w:b/>
          <w:color w:val="000000"/>
          <w:sz w:val="32"/>
          <w:szCs w:val="20"/>
        </w:rPr>
        <w:lastRenderedPageBreak/>
        <w:t>С целью предупреждения нарушений осанки у детей необходимо придерживаться следующих рекомендаций:</w:t>
      </w:r>
    </w:p>
    <w:p w14:paraId="66E4867F" w14:textId="77777777" w:rsidR="00FD46E8" w:rsidRP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</w:p>
    <w:p w14:paraId="6808AA33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Ребенок должен спать на ровной и твердой постели. Длина кровати должна быть больше роста ребенка на 20-25 см., чтобы можно было спать с вытянутыми ногами. Подушка не должна быть высокой и чрезмерно мягкой.</w:t>
      </w:r>
    </w:p>
    <w:p w14:paraId="2F764E3B" w14:textId="77777777" w:rsidR="00FD46E8" w:rsidRPr="00FD46E8" w:rsidRDefault="00FD46E8" w:rsidP="00E92F15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000000"/>
          <w:sz w:val="32"/>
          <w:szCs w:val="20"/>
        </w:rPr>
      </w:pPr>
    </w:p>
    <w:p w14:paraId="68A3EFE5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Необходимо, чтобы мебель соответствовала росту ребенка.</w:t>
      </w:r>
    </w:p>
    <w:p w14:paraId="74370273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7D65E2F2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Во время различных занятий и игр следует обеспечить хорошую освещенность.</w:t>
      </w:r>
    </w:p>
    <w:p w14:paraId="48C050C7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14E7CDAB" w14:textId="77777777"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В повседневной жизнедеятельности необходимо контролировать позу ребенка при ходьбе, стоянии, занятии с игрушками, езде на велосипеде, чтении и письме.</w:t>
      </w:r>
    </w:p>
    <w:p w14:paraId="1BC9D7C4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296727FC" w14:textId="77777777"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свежем воздухе и т.п.)</w:t>
      </w:r>
    </w:p>
    <w:p w14:paraId="7575C7B5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427B70CD" w14:textId="77777777" w:rsidR="00FD46E8" w:rsidRPr="00FD46E8" w:rsidRDefault="00E92F15" w:rsidP="00E92F15">
      <w:pPr>
        <w:shd w:val="clear" w:color="auto" w:fill="FFFFFF"/>
        <w:spacing w:after="0"/>
        <w:ind w:left="1080"/>
        <w:jc w:val="both"/>
        <w:rPr>
          <w:rFonts w:ascii="Tahoma" w:hAnsi="Tahoma" w:cs="Tahoma"/>
          <w:color w:val="000000"/>
          <w:sz w:val="32"/>
          <w:szCs w:val="20"/>
        </w:rPr>
      </w:pPr>
      <w:r>
        <w:rPr>
          <w:rFonts w:ascii="Tahoma" w:hAnsi="Tahoma" w:cs="Tahoma"/>
          <w:color w:val="000000"/>
          <w:sz w:val="32"/>
          <w:szCs w:val="20"/>
        </w:rPr>
        <w:t>6.</w:t>
      </w:r>
      <w:r w:rsidR="00FD46E8" w:rsidRPr="00FD46E8">
        <w:rPr>
          <w:rFonts w:ascii="Tahoma" w:hAnsi="Tahoma" w:cs="Tahoma"/>
          <w:color w:val="000000"/>
          <w:sz w:val="32"/>
          <w:szCs w:val="20"/>
        </w:rPr>
        <w:t>Следует систематически использовать упражнения, направленные на укрепление мышечного корсета.</w:t>
      </w:r>
    </w:p>
    <w:p w14:paraId="55F48B94" w14:textId="77777777" w:rsidR="002A6965" w:rsidRPr="00FD46E8" w:rsidRDefault="002A6965" w:rsidP="002A6965">
      <w:pPr>
        <w:jc w:val="center"/>
        <w:rPr>
          <w:sz w:val="36"/>
        </w:rPr>
      </w:pPr>
    </w:p>
    <w:sectPr w:rsidR="002A6965" w:rsidRPr="00FD46E8" w:rsidSect="002A69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67D04"/>
    <w:multiLevelType w:val="multilevel"/>
    <w:tmpl w:val="A5368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7F"/>
    <w:rsid w:val="002406AB"/>
    <w:rsid w:val="002A6965"/>
    <w:rsid w:val="005D7764"/>
    <w:rsid w:val="0091457F"/>
    <w:rsid w:val="00E92F15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71A8"/>
  <w15:docId w15:val="{8654BCDA-251B-4B86-98AC-06CCB35A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CE3C-0880-4AD4-A8EF-F1DFFA6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Николай и Ольга</cp:lastModifiedBy>
  <cp:revision>5</cp:revision>
  <dcterms:created xsi:type="dcterms:W3CDTF">2017-12-21T09:00:00Z</dcterms:created>
  <dcterms:modified xsi:type="dcterms:W3CDTF">2024-09-09T15:19:00Z</dcterms:modified>
</cp:coreProperties>
</file>